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040A6" w14:textId="77777777" w:rsidR="0018291C" w:rsidRPr="000B2EAC" w:rsidRDefault="0018291C" w:rsidP="000B2EAC">
      <w:pPr>
        <w:pStyle w:val="Heading1"/>
      </w:pPr>
      <w:r w:rsidRPr="000B2EAC">
        <w:t>Readings, Leadership and Sustainability</w:t>
      </w:r>
    </w:p>
    <w:p w14:paraId="1B0D0396" w14:textId="10BFACA6" w:rsidR="0018291C" w:rsidRDefault="0018291C" w:rsidP="000B2EAC">
      <w:pPr>
        <w:rPr>
          <w:b/>
        </w:rPr>
      </w:pPr>
      <w:r w:rsidRPr="000B2EAC">
        <w:rPr>
          <w:b/>
        </w:rPr>
        <w:t>Fall semester 20</w:t>
      </w:r>
      <w:r w:rsidR="003E1887">
        <w:rPr>
          <w:b/>
        </w:rPr>
        <w:t>2</w:t>
      </w:r>
      <w:r w:rsidR="005544E7">
        <w:rPr>
          <w:b/>
        </w:rPr>
        <w:t>1</w:t>
      </w:r>
    </w:p>
    <w:p w14:paraId="5D4F5ED1" w14:textId="77777777" w:rsidR="003E1887" w:rsidRDefault="003E1887" w:rsidP="000B2EAC">
      <w:pPr>
        <w:rPr>
          <w:b/>
        </w:rPr>
      </w:pPr>
    </w:p>
    <w:p w14:paraId="48F56326" w14:textId="77777777" w:rsidR="003E1887" w:rsidRPr="000B2EAC" w:rsidRDefault="003E1887" w:rsidP="000B2EAC">
      <w:pPr>
        <w:rPr>
          <w:b/>
        </w:rPr>
      </w:pPr>
      <w:r>
        <w:rPr>
          <w:b/>
        </w:rPr>
        <w:t>The course literature consists of academic articles, which will be provided/linked on our study portal Canvas.</w:t>
      </w:r>
    </w:p>
    <w:p w14:paraId="08E97FE0" w14:textId="77777777" w:rsidR="002E3F3E" w:rsidRDefault="002E3F3E" w:rsidP="000B2EAC"/>
    <w:p w14:paraId="00DB6A67" w14:textId="77777777" w:rsidR="002E3F3E" w:rsidRDefault="0018291C" w:rsidP="000B2EAC">
      <w:pPr>
        <w:pStyle w:val="Heading2"/>
      </w:pPr>
      <w:r w:rsidRPr="003B4A03">
        <w:t xml:space="preserve">Lecture 1: </w:t>
      </w:r>
      <w:r w:rsidR="002E3F3E">
        <w:t xml:space="preserve">Course introduction (EM, </w:t>
      </w:r>
      <w:r w:rsidR="00BC28D5">
        <w:t>HH, JG, JJ</w:t>
      </w:r>
      <w:r w:rsidR="002E3F3E">
        <w:t>)</w:t>
      </w:r>
    </w:p>
    <w:p w14:paraId="7C8DA377" w14:textId="77777777" w:rsidR="002E3F3E" w:rsidRPr="002E3F3E" w:rsidRDefault="002E3F3E" w:rsidP="000B2EAC">
      <w:r>
        <w:t>No readings</w:t>
      </w:r>
    </w:p>
    <w:p w14:paraId="60C51952" w14:textId="77777777" w:rsidR="0018291C" w:rsidRDefault="0018291C" w:rsidP="000B2EAC">
      <w:pPr>
        <w:pStyle w:val="Heading2"/>
      </w:pPr>
      <w:r>
        <w:t xml:space="preserve">Lecture 2: </w:t>
      </w:r>
      <w:r w:rsidR="00C41EF9">
        <w:t>S</w:t>
      </w:r>
      <w:r w:rsidR="003E1887">
        <w:t xml:space="preserve">ustainable development </w:t>
      </w:r>
      <w:r w:rsidR="002E3F3E" w:rsidRPr="002E3F3E">
        <w:t>and leadership</w:t>
      </w:r>
      <w:r w:rsidR="002E3F3E">
        <w:t xml:space="preserve"> (</w:t>
      </w:r>
      <w:r w:rsidR="003E1887">
        <w:t>EM</w:t>
      </w:r>
      <w:r w:rsidR="002E3F3E">
        <w:t>)</w:t>
      </w:r>
    </w:p>
    <w:p w14:paraId="0469455F" w14:textId="77777777" w:rsidR="009331BE" w:rsidRDefault="009331BE" w:rsidP="000D29FE">
      <w:pPr>
        <w:spacing w:after="120"/>
      </w:pPr>
      <w:r>
        <w:t xml:space="preserve">Kuhlman, T. and Farrington, J. (2010).  What is Sustainability? </w:t>
      </w:r>
      <w:r>
        <w:rPr>
          <w:i/>
        </w:rPr>
        <w:t>Sustainability</w:t>
      </w:r>
      <w:r>
        <w:t>, 2: 3436-3448</w:t>
      </w:r>
    </w:p>
    <w:p w14:paraId="5596F42C" w14:textId="77777777" w:rsidR="009331BE" w:rsidRDefault="009331BE" w:rsidP="000D29FE">
      <w:pPr>
        <w:spacing w:after="120"/>
      </w:pPr>
      <w:r>
        <w:t xml:space="preserve">Hopwood, B., Mellor, M. and O’Brien, G. (2005).  Sustainable Development: Mapping Different </w:t>
      </w:r>
    </w:p>
    <w:p w14:paraId="1B2231B3" w14:textId="77777777" w:rsidR="009331BE" w:rsidRDefault="009331BE" w:rsidP="000D29FE">
      <w:pPr>
        <w:spacing w:after="120"/>
        <w:ind w:firstLine="1304"/>
      </w:pPr>
      <w:r>
        <w:t xml:space="preserve">Approaches. </w:t>
      </w:r>
      <w:r>
        <w:rPr>
          <w:i/>
        </w:rPr>
        <w:t>Sustainable Development</w:t>
      </w:r>
      <w:r>
        <w:t>, 13: 38–52</w:t>
      </w:r>
    </w:p>
    <w:p w14:paraId="02569DE0" w14:textId="62C029E7" w:rsidR="0018291C" w:rsidRDefault="0018291C" w:rsidP="000B2EAC">
      <w:pPr>
        <w:pStyle w:val="Heading2"/>
      </w:pPr>
      <w:r>
        <w:t xml:space="preserve">Lecture </w:t>
      </w:r>
      <w:r w:rsidR="00F174FA">
        <w:t>3</w:t>
      </w:r>
      <w:r w:rsidR="009F456A">
        <w:t xml:space="preserve"> and </w:t>
      </w:r>
      <w:r w:rsidR="00F174FA">
        <w:t>4</w:t>
      </w:r>
      <w:r>
        <w:t xml:space="preserve">: </w:t>
      </w:r>
      <w:r w:rsidR="005B5E29">
        <w:t>Leadership in practice I</w:t>
      </w:r>
      <w:r w:rsidR="009F456A">
        <w:t xml:space="preserve"> and II</w:t>
      </w:r>
      <w:r w:rsidR="002E3F3E">
        <w:t xml:space="preserve"> (JJ)</w:t>
      </w:r>
    </w:p>
    <w:p w14:paraId="4FF3490E" w14:textId="77777777" w:rsidR="009F456A" w:rsidRDefault="009F456A" w:rsidP="009F456A">
      <w:pPr>
        <w:spacing w:after="120"/>
      </w:pPr>
      <w:r>
        <w:t xml:space="preserve">Boehm, A. &amp; Staples, L. (2006). Grassroots Leadership in Task-Oriented Groups: Learning from Successful </w:t>
      </w:r>
    </w:p>
    <w:p w14:paraId="43467E25" w14:textId="77777777" w:rsidR="009F456A" w:rsidRDefault="009F456A" w:rsidP="009F456A">
      <w:pPr>
        <w:spacing w:after="120"/>
        <w:ind w:firstLine="1304"/>
      </w:pPr>
      <w:r>
        <w:t>Leaders. Social Work with Groups, vol. 28 (2), pp. 77–96 Routledge.</w:t>
      </w:r>
    </w:p>
    <w:p w14:paraId="02623D0B" w14:textId="77777777" w:rsidR="009F456A" w:rsidRDefault="009F456A" w:rsidP="009F456A">
      <w:pPr>
        <w:spacing w:after="120"/>
      </w:pPr>
      <w:r>
        <w:t xml:space="preserve">Metcalf, L. &amp; Benn, S. (2013). Leadership for Sustainability: An Evolution of Leadership Ability. Journal of </w:t>
      </w:r>
    </w:p>
    <w:p w14:paraId="78C4B87E" w14:textId="5825CA72" w:rsidR="009F456A" w:rsidRDefault="009F456A" w:rsidP="00F174FA">
      <w:pPr>
        <w:spacing w:after="120"/>
        <w:ind w:firstLine="1304"/>
      </w:pPr>
      <w:r>
        <w:t>Business Ethics, vol. 112 (3), pp. 369–384</w:t>
      </w:r>
    </w:p>
    <w:p w14:paraId="2DE6AB11" w14:textId="77777777" w:rsidR="009F456A" w:rsidRDefault="009F456A" w:rsidP="009F456A">
      <w:pPr>
        <w:spacing w:after="120"/>
      </w:pPr>
      <w:r w:rsidRPr="005A2365">
        <w:rPr>
          <w:lang w:val="en-GB"/>
        </w:rPr>
        <w:t xml:space="preserve">Sims, H.P., Faraj, S. &amp; Yun, S. (2009). </w:t>
      </w:r>
      <w:r>
        <w:t xml:space="preserve">When should a leader be directive or empowering? How to develop </w:t>
      </w:r>
    </w:p>
    <w:p w14:paraId="053D773B" w14:textId="77777777" w:rsidR="009F456A" w:rsidRDefault="009F456A" w:rsidP="009F456A">
      <w:pPr>
        <w:spacing w:after="120"/>
        <w:ind w:firstLine="1304"/>
      </w:pPr>
      <w:r>
        <w:t>your own situational theory of leadership. Business Horizons, vol. 52 (2), pp. 149–158</w:t>
      </w:r>
    </w:p>
    <w:p w14:paraId="2213D3EC" w14:textId="09985DB7" w:rsidR="000B2EAC" w:rsidRDefault="00E71C2D" w:rsidP="000B2EAC">
      <w:pPr>
        <w:pStyle w:val="Heading2"/>
        <w:rPr>
          <w:rFonts w:cstheme="minorHAnsi"/>
          <w:sz w:val="22"/>
          <w:szCs w:val="22"/>
        </w:rPr>
      </w:pPr>
      <w:r>
        <w:t xml:space="preserve">Lecture </w:t>
      </w:r>
      <w:r w:rsidR="00F174FA">
        <w:t>5</w:t>
      </w:r>
      <w:r>
        <w:t>: Green HRM (HH)</w:t>
      </w:r>
    </w:p>
    <w:p w14:paraId="6DB5D521" w14:textId="77777777" w:rsidR="000B2EAC" w:rsidRPr="000B2EAC" w:rsidRDefault="000B2EAC" w:rsidP="000D29FE">
      <w:pPr>
        <w:spacing w:after="120"/>
        <w:rPr>
          <w:rFonts w:eastAsiaTheme="majorEastAsia" w:cstheme="minorHAnsi"/>
          <w:b/>
          <w:bCs/>
        </w:rPr>
      </w:pPr>
      <w:r w:rsidRPr="000D29FE">
        <w:rPr>
          <w:rFonts w:cstheme="minorHAnsi"/>
          <w:bCs/>
          <w:color w:val="222222"/>
          <w:shd w:val="clear" w:color="auto" w:fill="FFFFFF"/>
          <w:lang w:val="en-GB"/>
        </w:rPr>
        <w:t xml:space="preserve">Haddock-Millar, J., </w:t>
      </w:r>
      <w:r w:rsidRPr="000D29FE">
        <w:rPr>
          <w:rFonts w:cstheme="minorHAnsi"/>
          <w:color w:val="222222"/>
          <w:shd w:val="clear" w:color="auto" w:fill="FFFFFF"/>
          <w:lang w:val="en-GB"/>
        </w:rPr>
        <w:t>Sanyal</w:t>
      </w:r>
      <w:r w:rsidRPr="00E87F1A">
        <w:rPr>
          <w:rFonts w:cstheme="minorHAnsi"/>
          <w:color w:val="222222"/>
          <w:shd w:val="clear" w:color="auto" w:fill="FFFFFF"/>
          <w:lang w:val="en-GB"/>
        </w:rPr>
        <w:t>, C. and Müller-</w:t>
      </w:r>
      <w:proofErr w:type="spellStart"/>
      <w:r w:rsidRPr="00E87F1A">
        <w:rPr>
          <w:rFonts w:cstheme="minorHAnsi"/>
          <w:color w:val="222222"/>
          <w:shd w:val="clear" w:color="auto" w:fill="FFFFFF"/>
          <w:lang w:val="en-GB"/>
        </w:rPr>
        <w:t>Camen</w:t>
      </w:r>
      <w:proofErr w:type="spellEnd"/>
      <w:r w:rsidRPr="00E87F1A">
        <w:rPr>
          <w:rFonts w:cstheme="minorHAnsi"/>
          <w:color w:val="222222"/>
          <w:shd w:val="clear" w:color="auto" w:fill="FFFFFF"/>
          <w:lang w:val="en-GB"/>
        </w:rPr>
        <w:t xml:space="preserve">, M., 2016. Green human resource management: a </w:t>
      </w:r>
    </w:p>
    <w:p w14:paraId="73BE4F5E" w14:textId="77777777" w:rsidR="000B2EAC" w:rsidRDefault="000B2EAC" w:rsidP="000D29FE">
      <w:pPr>
        <w:spacing w:after="120"/>
        <w:ind w:left="1304"/>
        <w:rPr>
          <w:rFonts w:cstheme="minorHAnsi"/>
          <w:b/>
          <w:bCs/>
          <w:color w:val="222222"/>
          <w:shd w:val="clear" w:color="auto" w:fill="FFFFFF"/>
          <w:lang w:val="en-GB"/>
        </w:rPr>
      </w:pPr>
      <w:r w:rsidRPr="00E87F1A">
        <w:rPr>
          <w:rFonts w:cstheme="minorHAnsi"/>
          <w:color w:val="222222"/>
          <w:shd w:val="clear" w:color="auto" w:fill="FFFFFF"/>
          <w:lang w:val="en-GB"/>
        </w:rPr>
        <w:t xml:space="preserve">comparative qualitative case study of a United States multinational corporation. </w:t>
      </w:r>
      <w:r w:rsidRPr="00E87F1A">
        <w:rPr>
          <w:rFonts w:cstheme="minorHAnsi"/>
          <w:i/>
          <w:color w:val="222222"/>
          <w:shd w:val="clear" w:color="auto" w:fill="FFFFFF"/>
          <w:lang w:val="en-GB"/>
        </w:rPr>
        <w:t>The International Journal of Human Resource Management</w:t>
      </w:r>
      <w:r w:rsidRPr="00E87F1A">
        <w:rPr>
          <w:rFonts w:cstheme="minorHAnsi"/>
          <w:color w:val="222222"/>
          <w:shd w:val="clear" w:color="auto" w:fill="FFFFFF"/>
          <w:lang w:val="en-GB"/>
        </w:rPr>
        <w:t>, 27(2), pp.192-211.</w:t>
      </w:r>
    </w:p>
    <w:p w14:paraId="7B644466" w14:textId="77777777" w:rsidR="004D4814" w:rsidRDefault="005A2365" w:rsidP="000B2EAC">
      <w:pPr>
        <w:pStyle w:val="Heading2"/>
        <w:rPr>
          <w:rFonts w:asciiTheme="minorHAnsi" w:hAnsiTheme="minorHAnsi" w:cstheme="minorHAnsi"/>
          <w:b w:val="0"/>
          <w:bCs w:val="0"/>
          <w:color w:val="222222"/>
          <w:sz w:val="22"/>
          <w:szCs w:val="22"/>
          <w:shd w:val="clear" w:color="auto" w:fill="FFFFFF"/>
        </w:rPr>
      </w:pPr>
      <w:r w:rsidRPr="004D4814">
        <w:rPr>
          <w:rFonts w:asciiTheme="minorHAnsi" w:hAnsiTheme="minorHAnsi" w:cstheme="minorHAnsi"/>
          <w:b w:val="0"/>
          <w:bCs w:val="0"/>
          <w:color w:val="222222"/>
          <w:sz w:val="22"/>
          <w:szCs w:val="22"/>
          <w:shd w:val="clear" w:color="auto" w:fill="FFFFFF"/>
        </w:rPr>
        <w:t xml:space="preserve">Renwick, D.W., Redman, T. and Maguire, S., 2013. Green human resource management: A review and </w:t>
      </w:r>
    </w:p>
    <w:p w14:paraId="5FC5B1AF" w14:textId="3E3E698E" w:rsidR="004D4814" w:rsidRPr="004D4814" w:rsidRDefault="005A2365" w:rsidP="004D4814">
      <w:pPr>
        <w:pStyle w:val="Heading2"/>
        <w:ind w:firstLine="1304"/>
        <w:rPr>
          <w:rFonts w:asciiTheme="minorHAnsi" w:hAnsiTheme="minorHAnsi" w:cstheme="minorHAnsi"/>
          <w:b w:val="0"/>
          <w:bCs w:val="0"/>
          <w:color w:val="222222"/>
          <w:sz w:val="22"/>
          <w:szCs w:val="22"/>
          <w:shd w:val="clear" w:color="auto" w:fill="FFFFFF"/>
        </w:rPr>
      </w:pPr>
      <w:r w:rsidRPr="004D4814">
        <w:rPr>
          <w:rFonts w:asciiTheme="minorHAnsi" w:hAnsiTheme="minorHAnsi" w:cstheme="minorHAnsi"/>
          <w:b w:val="0"/>
          <w:bCs w:val="0"/>
          <w:color w:val="222222"/>
          <w:sz w:val="22"/>
          <w:szCs w:val="22"/>
          <w:shd w:val="clear" w:color="auto" w:fill="FFFFFF"/>
        </w:rPr>
        <w:t>research agenda. </w:t>
      </w:r>
      <w:r w:rsidRPr="004D4814">
        <w:rPr>
          <w:rFonts w:asciiTheme="minorHAnsi" w:hAnsiTheme="minorHAnsi" w:cstheme="minorHAnsi"/>
          <w:b w:val="0"/>
          <w:bCs w:val="0"/>
          <w:i/>
          <w:iCs/>
          <w:color w:val="222222"/>
          <w:sz w:val="22"/>
          <w:szCs w:val="22"/>
          <w:shd w:val="clear" w:color="auto" w:fill="FFFFFF"/>
        </w:rPr>
        <w:t>International journal of management reviews</w:t>
      </w:r>
      <w:r w:rsidRPr="004D4814">
        <w:rPr>
          <w:rFonts w:asciiTheme="minorHAnsi" w:hAnsiTheme="minorHAnsi" w:cstheme="minorHAnsi"/>
          <w:b w:val="0"/>
          <w:bCs w:val="0"/>
          <w:color w:val="222222"/>
          <w:sz w:val="22"/>
          <w:szCs w:val="22"/>
          <w:shd w:val="clear" w:color="auto" w:fill="FFFFFF"/>
        </w:rPr>
        <w:t>, </w:t>
      </w:r>
      <w:r w:rsidRPr="004D4814">
        <w:rPr>
          <w:rFonts w:asciiTheme="minorHAnsi" w:hAnsiTheme="minorHAnsi" w:cstheme="minorHAnsi"/>
          <w:b w:val="0"/>
          <w:bCs w:val="0"/>
          <w:i/>
          <w:iCs/>
          <w:color w:val="222222"/>
          <w:sz w:val="22"/>
          <w:szCs w:val="22"/>
          <w:shd w:val="clear" w:color="auto" w:fill="FFFFFF"/>
        </w:rPr>
        <w:t>15</w:t>
      </w:r>
      <w:r w:rsidRPr="004D4814">
        <w:rPr>
          <w:rFonts w:asciiTheme="minorHAnsi" w:hAnsiTheme="minorHAnsi" w:cstheme="minorHAnsi"/>
          <w:b w:val="0"/>
          <w:bCs w:val="0"/>
          <w:color w:val="222222"/>
          <w:sz w:val="22"/>
          <w:szCs w:val="22"/>
          <w:shd w:val="clear" w:color="auto" w:fill="FFFFFF"/>
        </w:rPr>
        <w:t>(1), pp.1-14.</w:t>
      </w:r>
    </w:p>
    <w:p w14:paraId="7F150915" w14:textId="4EEC715C" w:rsidR="00FF59E1" w:rsidRPr="00B91F74" w:rsidRDefault="0018291C" w:rsidP="000B2EAC">
      <w:pPr>
        <w:pStyle w:val="Heading2"/>
        <w:rPr>
          <w:rFonts w:cstheme="minorHAnsi"/>
          <w:sz w:val="22"/>
          <w:szCs w:val="22"/>
        </w:rPr>
      </w:pPr>
      <w:r>
        <w:t xml:space="preserve">Lecture </w:t>
      </w:r>
      <w:r w:rsidR="00F174FA">
        <w:t>6</w:t>
      </w:r>
      <w:r>
        <w:t>:</w:t>
      </w:r>
      <w:r w:rsidR="002E3F3E">
        <w:t xml:space="preserve"> </w:t>
      </w:r>
      <w:r w:rsidR="003E1887">
        <w:t>V</w:t>
      </w:r>
      <w:r w:rsidR="00E71C2D">
        <w:t xml:space="preserve">iews on CSR </w:t>
      </w:r>
      <w:r w:rsidR="002E3F3E">
        <w:t>(</w:t>
      </w:r>
      <w:r w:rsidR="00B30375">
        <w:t>HH</w:t>
      </w:r>
      <w:r w:rsidR="002E3F3E">
        <w:t>)</w:t>
      </w:r>
    </w:p>
    <w:p w14:paraId="650A72C6" w14:textId="77777777" w:rsidR="000B2EAC" w:rsidRDefault="00E87F1A" w:rsidP="000D29FE">
      <w:pPr>
        <w:spacing w:after="120"/>
        <w:rPr>
          <w:b/>
          <w:bCs/>
        </w:rPr>
      </w:pPr>
      <w:r w:rsidRPr="00E87F1A">
        <w:t xml:space="preserve">Carroll A.B., 1999. Corporate social responsibility. </w:t>
      </w:r>
      <w:r w:rsidRPr="00E87F1A">
        <w:rPr>
          <w:i/>
        </w:rPr>
        <w:t>Business and Society</w:t>
      </w:r>
      <w:r w:rsidRPr="00E87F1A">
        <w:t xml:space="preserve"> 38(3): 268–295.</w:t>
      </w:r>
    </w:p>
    <w:p w14:paraId="5CE1F16A" w14:textId="77777777" w:rsidR="00E87F1A" w:rsidRDefault="00E87F1A" w:rsidP="000D29FE">
      <w:pPr>
        <w:spacing w:after="120"/>
        <w:rPr>
          <w:b/>
          <w:bCs/>
        </w:rPr>
      </w:pPr>
      <w:r w:rsidRPr="00E87F1A">
        <w:t xml:space="preserve">Jamali, D. and </w:t>
      </w:r>
      <w:proofErr w:type="spellStart"/>
      <w:r w:rsidRPr="00E87F1A">
        <w:t>Mirshak</w:t>
      </w:r>
      <w:proofErr w:type="spellEnd"/>
      <w:r w:rsidRPr="00E87F1A">
        <w:t xml:space="preserve">, R., 2007. Corporate social responsibility (CSR): Theory and practice in a </w:t>
      </w:r>
    </w:p>
    <w:p w14:paraId="62F76764" w14:textId="77777777" w:rsidR="00E87F1A" w:rsidRPr="00E87F1A" w:rsidRDefault="00E87F1A" w:rsidP="000D29FE">
      <w:pPr>
        <w:spacing w:after="120"/>
        <w:ind w:firstLine="1304"/>
      </w:pPr>
      <w:r w:rsidRPr="00E87F1A">
        <w:lastRenderedPageBreak/>
        <w:t xml:space="preserve">developing country context. </w:t>
      </w:r>
      <w:r w:rsidRPr="00E87F1A">
        <w:rPr>
          <w:i/>
        </w:rPr>
        <w:t>Journal of business ethics</w:t>
      </w:r>
      <w:r w:rsidRPr="00E87F1A">
        <w:t>, 72(3), pp.243-262.</w:t>
      </w:r>
    </w:p>
    <w:p w14:paraId="48465925" w14:textId="77777777" w:rsidR="00E87F1A" w:rsidRDefault="00E87F1A" w:rsidP="000D29FE">
      <w:pPr>
        <w:spacing w:after="120"/>
        <w:rPr>
          <w:b/>
          <w:bCs/>
        </w:rPr>
      </w:pPr>
      <w:r w:rsidRPr="00E87F1A">
        <w:rPr>
          <w:lang w:val="sv-SE"/>
        </w:rPr>
        <w:t xml:space="preserve">Kokko, S., Lukkarinen, J. and Mark-Herbert, C., 2014. </w:t>
      </w:r>
      <w:r w:rsidRPr="00E87F1A">
        <w:t xml:space="preserve">Public-private partnerships and social performance </w:t>
      </w:r>
    </w:p>
    <w:p w14:paraId="4DD6B6E8" w14:textId="77777777" w:rsidR="00E87F1A" w:rsidRDefault="00E87F1A" w:rsidP="000D29FE">
      <w:pPr>
        <w:spacing w:after="120"/>
        <w:ind w:left="1304"/>
        <w:rPr>
          <w:rStyle w:val="Hyperlink"/>
        </w:rPr>
      </w:pPr>
      <w:r w:rsidRPr="00E87F1A">
        <w:t xml:space="preserve">in the forest industry, </w:t>
      </w:r>
      <w:r w:rsidRPr="00E87F1A">
        <w:rPr>
          <w:i/>
        </w:rPr>
        <w:t>Social Business</w:t>
      </w:r>
      <w:r w:rsidRPr="00E87F1A">
        <w:t xml:space="preserve"> 4(1): 15-31. Doi: </w:t>
      </w:r>
      <w:hyperlink r:id="rId4" w:history="1">
        <w:r w:rsidRPr="00AC746D">
          <w:rPr>
            <w:rStyle w:val="Hyperlink"/>
          </w:rPr>
          <w:t>https://doi.org/10.1362/204440814X13948909253730</w:t>
        </w:r>
      </w:hyperlink>
    </w:p>
    <w:p w14:paraId="0ECE14B1" w14:textId="0DDDF163" w:rsidR="00F174FA" w:rsidRDefault="00F174FA" w:rsidP="00F174FA">
      <w:pPr>
        <w:pStyle w:val="Heading2"/>
      </w:pPr>
      <w:r>
        <w:t xml:space="preserve">Lecture 7: </w:t>
      </w:r>
      <w:r w:rsidRPr="0018291C">
        <w:t xml:space="preserve">Leadership and critical thinking </w:t>
      </w:r>
      <w:r>
        <w:t xml:space="preserve">I </w:t>
      </w:r>
      <w:r w:rsidRPr="0018291C">
        <w:t>(JG)</w:t>
      </w:r>
    </w:p>
    <w:p w14:paraId="12FC92FC" w14:textId="77777777" w:rsidR="00F174FA" w:rsidRDefault="00F174FA" w:rsidP="00F174FA">
      <w:pPr>
        <w:spacing w:after="120"/>
        <w:rPr>
          <w:i/>
        </w:rPr>
      </w:pPr>
      <w:r>
        <w:t xml:space="preserve">Alvesson, M., 2003. Critical organization theory, (Eds), </w:t>
      </w:r>
      <w:proofErr w:type="spellStart"/>
      <w:r>
        <w:t>Czarniawska</w:t>
      </w:r>
      <w:proofErr w:type="spellEnd"/>
      <w:r>
        <w:t xml:space="preserve">, B. and </w:t>
      </w:r>
      <w:proofErr w:type="spellStart"/>
      <w:r>
        <w:t>Sevón</w:t>
      </w:r>
      <w:proofErr w:type="spellEnd"/>
      <w:r>
        <w:t xml:space="preserve">, G., </w:t>
      </w:r>
      <w:r w:rsidRPr="0018291C">
        <w:rPr>
          <w:i/>
        </w:rPr>
        <w:t xml:space="preserve">The Northern Light </w:t>
      </w:r>
    </w:p>
    <w:p w14:paraId="7E9F885D" w14:textId="77777777" w:rsidR="00F174FA" w:rsidRDefault="00F174FA" w:rsidP="00F174FA">
      <w:pPr>
        <w:spacing w:after="120"/>
      </w:pPr>
      <w:r>
        <w:rPr>
          <w:i/>
        </w:rPr>
        <w:tab/>
      </w:r>
      <w:r w:rsidRPr="0018291C">
        <w:rPr>
          <w:i/>
        </w:rPr>
        <w:t>– Organization theory in Scandinavia</w:t>
      </w:r>
      <w:r>
        <w:t xml:space="preserve">, Malmö, Liber, 151-174. </w:t>
      </w:r>
    </w:p>
    <w:p w14:paraId="493F482D" w14:textId="77777777" w:rsidR="00F174FA" w:rsidRDefault="00F174FA" w:rsidP="00F174FA">
      <w:pPr>
        <w:spacing w:after="120"/>
        <w:rPr>
          <w:i/>
        </w:rPr>
      </w:pPr>
      <w:r w:rsidRPr="004D732E">
        <w:t>Alvesson</w:t>
      </w:r>
      <w:r>
        <w:t>, M.,</w:t>
      </w:r>
      <w:r w:rsidRPr="004D732E">
        <w:t xml:space="preserve"> Spicer,</w:t>
      </w:r>
      <w:r>
        <w:t xml:space="preserve"> A., 2012. Critical leadership studies: the case for critical performativity, </w:t>
      </w:r>
      <w:r w:rsidRPr="0018291C">
        <w:rPr>
          <w:i/>
        </w:rPr>
        <w:t xml:space="preserve">Human </w:t>
      </w:r>
    </w:p>
    <w:p w14:paraId="1BC0D1DF" w14:textId="77777777" w:rsidR="00F174FA" w:rsidRDefault="00F174FA" w:rsidP="00F174FA">
      <w:pPr>
        <w:spacing w:after="120"/>
        <w:ind w:firstLine="1304"/>
      </w:pPr>
      <w:r w:rsidRPr="0018291C">
        <w:rPr>
          <w:i/>
        </w:rPr>
        <w:t>Relations,</w:t>
      </w:r>
      <w:r>
        <w:t xml:space="preserve"> 65(3): 367-390. </w:t>
      </w:r>
    </w:p>
    <w:p w14:paraId="4F402496" w14:textId="77777777" w:rsidR="00F174FA" w:rsidRDefault="00F174FA" w:rsidP="00F174FA">
      <w:pPr>
        <w:spacing w:after="120"/>
        <w:rPr>
          <w:i/>
        </w:rPr>
      </w:pPr>
      <w:r w:rsidRPr="004D732E">
        <w:t>Alvesson</w:t>
      </w:r>
      <w:r>
        <w:t>, M.,</w:t>
      </w:r>
      <w:r w:rsidRPr="004D732E">
        <w:t xml:space="preserve"> Spicer,</w:t>
      </w:r>
      <w:r>
        <w:t xml:space="preserve"> A., 2012.</w:t>
      </w:r>
      <w:r w:rsidRPr="004D732E">
        <w:t xml:space="preserve"> A stupidity-based theory of organizations</w:t>
      </w:r>
      <w:r>
        <w:t xml:space="preserve">, </w:t>
      </w:r>
      <w:r w:rsidRPr="0018291C">
        <w:rPr>
          <w:i/>
        </w:rPr>
        <w:t xml:space="preserve">Journal of Management </w:t>
      </w:r>
    </w:p>
    <w:p w14:paraId="6AC880C1" w14:textId="77777777" w:rsidR="00F174FA" w:rsidRDefault="00F174FA" w:rsidP="00F174FA">
      <w:pPr>
        <w:spacing w:after="120"/>
        <w:ind w:firstLine="1304"/>
      </w:pPr>
      <w:r w:rsidRPr="0018291C">
        <w:rPr>
          <w:i/>
        </w:rPr>
        <w:t>Studies</w:t>
      </w:r>
      <w:r>
        <w:t xml:space="preserve">, 49(7): 1194-1220. </w:t>
      </w:r>
    </w:p>
    <w:p w14:paraId="03AC949E" w14:textId="104B10F9" w:rsidR="00F174FA" w:rsidRDefault="00F174FA" w:rsidP="00F174FA">
      <w:pPr>
        <w:spacing w:after="120"/>
      </w:pPr>
      <w:r>
        <w:t xml:space="preserve">Parker, M., Thomas, R., 2011. What is a critical journal?, </w:t>
      </w:r>
      <w:r w:rsidRPr="0018291C">
        <w:rPr>
          <w:i/>
        </w:rPr>
        <w:t>Organization</w:t>
      </w:r>
      <w:r>
        <w:t>, 18(4): 419-427.</w:t>
      </w:r>
    </w:p>
    <w:p w14:paraId="4133D3A6" w14:textId="2C98F99C" w:rsidR="003E1887" w:rsidRPr="00C250C6" w:rsidRDefault="003E1887" w:rsidP="003E1887">
      <w:pPr>
        <w:pStyle w:val="Heading2"/>
      </w:pPr>
      <w:r>
        <w:t>Lecture 8</w:t>
      </w:r>
      <w:r w:rsidRPr="0018291C">
        <w:t xml:space="preserve">: </w:t>
      </w:r>
      <w:r>
        <w:t>Leadership and critical thinking II (EM)</w:t>
      </w:r>
    </w:p>
    <w:p w14:paraId="7C4B5A52" w14:textId="77777777" w:rsidR="00F37471" w:rsidRDefault="00F37471" w:rsidP="00F37471">
      <w:pPr>
        <w:spacing w:after="120"/>
      </w:pPr>
      <w:r w:rsidRPr="00F37471">
        <w:t xml:space="preserve">Collinson, D. 2014, "Dichotomies, dialectics and dilemmas: New directions for critical leadership </w:t>
      </w:r>
    </w:p>
    <w:p w14:paraId="71D505E1" w14:textId="77777777" w:rsidR="003E1887" w:rsidRDefault="00F37471" w:rsidP="00F37471">
      <w:pPr>
        <w:spacing w:after="120"/>
        <w:ind w:firstLine="1304"/>
      </w:pPr>
      <w:r w:rsidRPr="00F37471">
        <w:t>studies?", Leadership (London, England), vol. 10, no. 1, pp. 36-55.</w:t>
      </w:r>
    </w:p>
    <w:p w14:paraId="144F7FF4" w14:textId="77777777" w:rsidR="0018291C" w:rsidRDefault="009331BE" w:rsidP="000B2EAC">
      <w:pPr>
        <w:pStyle w:val="Heading2"/>
      </w:pPr>
      <w:r>
        <w:t>Lecture 9</w:t>
      </w:r>
      <w:r w:rsidR="0018291C">
        <w:t xml:space="preserve">: </w:t>
      </w:r>
      <w:r w:rsidR="003E1887">
        <w:t>Bridging</w:t>
      </w:r>
      <w:r w:rsidR="007C3AD5">
        <w:t xml:space="preserve"> sustainable development and leadership </w:t>
      </w:r>
      <w:r w:rsidR="00FF59E1">
        <w:t>(</w:t>
      </w:r>
      <w:r w:rsidR="003E1887">
        <w:t>EM</w:t>
      </w:r>
      <w:r w:rsidR="00FF59E1">
        <w:t>)</w:t>
      </w:r>
    </w:p>
    <w:p w14:paraId="48EC66D1" w14:textId="77777777" w:rsidR="00F37471" w:rsidRDefault="00F37471" w:rsidP="00F37471">
      <w:pPr>
        <w:spacing w:after="120"/>
      </w:pPr>
      <w:proofErr w:type="spellStart"/>
      <w:r w:rsidRPr="00F37471">
        <w:t>Bendell</w:t>
      </w:r>
      <w:proofErr w:type="spellEnd"/>
      <w:r w:rsidRPr="00F37471">
        <w:t xml:space="preserve">, J., Sutherland, N. &amp; Little, R. 2017, "Beyond unsustainable leadership: critical social theory for </w:t>
      </w:r>
    </w:p>
    <w:p w14:paraId="30313C17" w14:textId="77777777" w:rsidR="00F37471" w:rsidRPr="00F37471" w:rsidRDefault="00F37471" w:rsidP="00F37471">
      <w:pPr>
        <w:spacing w:after="120"/>
        <w:ind w:left="1304"/>
      </w:pPr>
      <w:r w:rsidRPr="00F37471">
        <w:t>sustainable leadership", Sustainability accounting, management and policy journal (Print), vol. 8, no. 4, pp. 418-444.</w:t>
      </w:r>
    </w:p>
    <w:p w14:paraId="6BDB01DD" w14:textId="77777777" w:rsidR="00F37471" w:rsidRDefault="00F37471" w:rsidP="00F37471">
      <w:pPr>
        <w:spacing w:after="120"/>
      </w:pPr>
      <w:proofErr w:type="spellStart"/>
      <w:r w:rsidRPr="00F37471">
        <w:t>Kenis</w:t>
      </w:r>
      <w:proofErr w:type="spellEnd"/>
      <w:r w:rsidRPr="00F37471">
        <w:t xml:space="preserve">, A. &amp; </w:t>
      </w:r>
      <w:proofErr w:type="spellStart"/>
      <w:r w:rsidRPr="00F37471">
        <w:t>Lievens</w:t>
      </w:r>
      <w:proofErr w:type="spellEnd"/>
      <w:r w:rsidRPr="00F37471">
        <w:t xml:space="preserve">, M. 2014, "Searching for ‘the political’ in environmental politics", Environmental </w:t>
      </w:r>
    </w:p>
    <w:p w14:paraId="4BE36E60" w14:textId="77777777" w:rsidR="0018291C" w:rsidRPr="00F37471" w:rsidRDefault="00F37471" w:rsidP="00F37471">
      <w:pPr>
        <w:spacing w:after="120"/>
        <w:ind w:firstLine="1304"/>
      </w:pPr>
      <w:r w:rsidRPr="00F37471">
        <w:t>politics, vol. 23, no. 4, pp. 531-548</w:t>
      </w:r>
      <w:r>
        <w:t>.</w:t>
      </w:r>
    </w:p>
    <w:sectPr w:rsidR="0018291C" w:rsidRPr="00F374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91C"/>
    <w:rsid w:val="000B2EAC"/>
    <w:rsid w:val="000D29FE"/>
    <w:rsid w:val="00151EC8"/>
    <w:rsid w:val="0018291C"/>
    <w:rsid w:val="001A6095"/>
    <w:rsid w:val="0029544D"/>
    <w:rsid w:val="002E3F3E"/>
    <w:rsid w:val="00340C1A"/>
    <w:rsid w:val="003E1887"/>
    <w:rsid w:val="004D4814"/>
    <w:rsid w:val="0053057C"/>
    <w:rsid w:val="00536E0F"/>
    <w:rsid w:val="005544E7"/>
    <w:rsid w:val="005A2365"/>
    <w:rsid w:val="005B5E29"/>
    <w:rsid w:val="006E04A1"/>
    <w:rsid w:val="006F5C63"/>
    <w:rsid w:val="007B0ACC"/>
    <w:rsid w:val="007C3AD5"/>
    <w:rsid w:val="008021A2"/>
    <w:rsid w:val="00883BBF"/>
    <w:rsid w:val="008E5A72"/>
    <w:rsid w:val="009331BE"/>
    <w:rsid w:val="00974940"/>
    <w:rsid w:val="009F456A"/>
    <w:rsid w:val="00A95464"/>
    <w:rsid w:val="00B30375"/>
    <w:rsid w:val="00B41B6C"/>
    <w:rsid w:val="00B91F74"/>
    <w:rsid w:val="00BC28D5"/>
    <w:rsid w:val="00C250C6"/>
    <w:rsid w:val="00C41EF9"/>
    <w:rsid w:val="00DA1814"/>
    <w:rsid w:val="00E71C2D"/>
    <w:rsid w:val="00E87F1A"/>
    <w:rsid w:val="00EC0817"/>
    <w:rsid w:val="00F174FA"/>
    <w:rsid w:val="00F37471"/>
    <w:rsid w:val="00FF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EBC6828"/>
  <w15:chartTrackingRefBased/>
  <w15:docId w15:val="{1F90815E-B42A-44D4-B28C-9347B4727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91C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29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29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291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8291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styleId="Hyperlink">
    <w:name w:val="Hyperlink"/>
    <w:basedOn w:val="DefaultParagraphFont"/>
    <w:uiPriority w:val="99"/>
    <w:unhideWhenUsed/>
    <w:rsid w:val="00FF59E1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9F45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3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i.org/10.1362/204440814X139489092537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SLU</Company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Gaddefors</dc:creator>
  <cp:keywords/>
  <dc:description/>
  <cp:lastModifiedBy>Erik Melin</cp:lastModifiedBy>
  <cp:revision>7</cp:revision>
  <dcterms:created xsi:type="dcterms:W3CDTF">2021-09-07T06:30:00Z</dcterms:created>
  <dcterms:modified xsi:type="dcterms:W3CDTF">2021-09-08T06:24:00Z</dcterms:modified>
</cp:coreProperties>
</file>