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8C" w:rsidRPr="00771394" w:rsidRDefault="0017358C" w:rsidP="0017358C">
      <w:pPr>
        <w:pStyle w:val="Heading1"/>
        <w:rPr>
          <w:b/>
          <w:color w:val="auto"/>
          <w:sz w:val="28"/>
          <w:szCs w:val="30"/>
        </w:rPr>
      </w:pPr>
      <w:r w:rsidRPr="00771394">
        <w:rPr>
          <w:b/>
          <w:color w:val="auto"/>
          <w:sz w:val="28"/>
          <w:szCs w:val="30"/>
        </w:rPr>
        <w:t xml:space="preserve">Grundläggande företagsekonomisk metodkurs: Distansversion (FÖ0448) </w:t>
      </w:r>
    </w:p>
    <w:p w:rsidR="0017358C" w:rsidRPr="00771394" w:rsidRDefault="0017358C" w:rsidP="0017358C">
      <w:r w:rsidRPr="00771394">
        <w:t xml:space="preserve">Kursperiod: 2023-10-31 till 2024-01-14, 50% </w:t>
      </w:r>
    </w:p>
    <w:p w:rsidR="0017358C" w:rsidRPr="00771394" w:rsidRDefault="0017358C" w:rsidP="0017358C">
      <w:pPr>
        <w:spacing w:after="120" w:line="240" w:lineRule="auto"/>
      </w:pPr>
      <w:r w:rsidRPr="00771394">
        <w:rPr>
          <w:b/>
        </w:rPr>
        <w:t>Varmt välkommen</w:t>
      </w:r>
      <w:r w:rsidRPr="00771394">
        <w:t xml:space="preserve"> till distansversionen av vår </w:t>
      </w:r>
      <w:r w:rsidRPr="00771394">
        <w:rPr>
          <w:i/>
        </w:rPr>
        <w:t>Grundläggande företagsekonomiska metodkurs</w:t>
      </w:r>
      <w:r w:rsidRPr="00771394">
        <w:t xml:space="preserve">! Det här är kursen som vi skapat specifikt för dig som är på utbytesstudier och inte har möjlighet att delta i vår kurs som går på campus. Forskningsmetod är ett intressant och omfattande ämne, som du kommer att ha stor nytta av när du t.ex. tar dig an en kandidatuppsats, annan forskning eller uppsatsskrivande. Därför är det viktigt att du kommer igång med din inläsning så snart som möjligt! </w:t>
      </w:r>
    </w:p>
    <w:p w:rsidR="0017358C" w:rsidRPr="00771394" w:rsidRDefault="0017358C" w:rsidP="0017358C">
      <w:pPr>
        <w:spacing w:after="120" w:line="240" w:lineRule="auto"/>
      </w:pPr>
      <w:r w:rsidRPr="00771394">
        <w:rPr>
          <w:b/>
        </w:rPr>
        <w:t>Canvas</w:t>
      </w:r>
      <w:r w:rsidRPr="00771394">
        <w:t>: När kursen väl har startat kommer du att bjudas in till kursens Canvas-sida. Här hittar du allt kursmaterial (litteraturlista, betygskriterier, föreläsningsmaterial, instuderingsfrågor m.m.) och det är även här som du lämnar in dina uppgifter och interagerar med dina andra kurskamrater. Det förväntas att du är aktiv och interagerar med dina studiekamrater på Canvassidan under hela kursens gång.</w:t>
      </w:r>
    </w:p>
    <w:p w:rsidR="0017358C" w:rsidRPr="00771394" w:rsidRDefault="0017358C" w:rsidP="0017358C">
      <w:pPr>
        <w:spacing w:after="120" w:line="240" w:lineRule="auto"/>
      </w:pPr>
      <w:r w:rsidRPr="00771394">
        <w:rPr>
          <w:b/>
        </w:rPr>
        <w:t>Börja direkt läsa in dig på kurslitteraturen</w:t>
      </w:r>
      <w:r w:rsidRPr="00771394">
        <w:t xml:space="preserve">. Kursen beräknas ta ca 20 timmar i veckan i anspråk och inledningsvis är tanken att du ska lägga en stor del av den tiden på egen inläsning. Till hjälp för din inläsning finns det utlagda instuderingsfrågor och Powerpoints (från den campuskurs som gick 2022 på campus). </w:t>
      </w:r>
    </w:p>
    <w:p w:rsidR="0017358C" w:rsidRPr="00771394" w:rsidRDefault="0017358C" w:rsidP="0017358C">
      <w:pPr>
        <w:spacing w:after="120" w:line="240" w:lineRule="auto"/>
      </w:pPr>
      <w:r w:rsidRPr="00771394">
        <w:rPr>
          <w:b/>
        </w:rPr>
        <w:t xml:space="preserve">Kursens mål </w:t>
      </w:r>
      <w:r w:rsidRPr="00771394">
        <w:t xml:space="preserve">är att du som studenten ska kunna formulera ett utkast till en uppsats (gruppuppgift), redogöra för kvaliteterna i en välskriven problemformulering, samt diskutera hur man utvecklar teoretiskt och empiriskt stöd i en problemformulering, översiktligt redogöra för olika metoder samt argumentera för och välja mellan dessa, samt utvärdera och diskutera innehållet i akademiska uppsatser. </w:t>
      </w:r>
    </w:p>
    <w:p w:rsidR="0017358C" w:rsidRPr="00771394" w:rsidRDefault="0017358C" w:rsidP="0017358C">
      <w:pPr>
        <w:spacing w:after="120" w:line="240" w:lineRule="auto"/>
      </w:pPr>
      <w:r w:rsidRPr="00771394">
        <w:rPr>
          <w:b/>
        </w:rPr>
        <w:t>Kursen examineras genom fyra uppgifter (uppdelade i olika delar) samt en muntlig tentamen</w:t>
      </w:r>
      <w:r w:rsidRPr="00771394">
        <w:t xml:space="preserve">. Se datum för uppgifter och tenta i schemat nedan. Det kommer att finnas möjlighet att delta i ett övningstillfälle för att gå igenom hur den muntliga tentamen kommer att genomföras. Det kommer att finnas möjlighet att boka in en tid för att genomföra tentan via canvas. Observera att samtliga tider som anges i schemat avser svensk tid. </w:t>
      </w:r>
    </w:p>
    <w:p w:rsidR="0017358C" w:rsidRPr="00771394" w:rsidRDefault="0017358C" w:rsidP="0017358C">
      <w:pPr>
        <w:spacing w:after="120" w:line="240" w:lineRule="auto"/>
      </w:pPr>
      <w:r w:rsidRPr="00771394">
        <w:rPr>
          <w:b/>
        </w:rPr>
        <w:t>Betygskriterier.</w:t>
      </w:r>
      <w:r w:rsidRPr="00771394">
        <w:t xml:space="preserve"> För kursen används betygen 5 / 4 / 3 / U, för respektive betyg se förklaring nedan. Kursen examineras genom en tentamen (betygsätts U-5), ett uppsatsutkast (U-5) samt inlämningsuppgifter (U-G). Givet att studenten har godkänt på samtliga delar inom given tidsram, vägs betyget för tentan och uppsatsutkastet ihop till ett slutbetyg på kursen, där </w:t>
      </w:r>
      <w:r w:rsidR="00A0577B">
        <w:t xml:space="preserve">den muntliga </w:t>
      </w:r>
      <w:r w:rsidRPr="00771394">
        <w:t xml:space="preserve">tentan viktas 55% och uppsatsutkastet 45%. </w:t>
      </w:r>
    </w:p>
    <w:tbl>
      <w:tblPr>
        <w:tblStyle w:val="ListTable3-Accent5"/>
        <w:tblW w:w="0" w:type="auto"/>
        <w:tblBorders>
          <w:insideH w:val="single" w:sz="4" w:space="0" w:color="59C1D9"/>
          <w:insideV w:val="single" w:sz="4" w:space="0" w:color="59C1D9"/>
        </w:tblBorders>
        <w:tblLook w:val="04A0" w:firstRow="1" w:lastRow="0" w:firstColumn="1" w:lastColumn="0" w:noHBand="0" w:noVBand="1"/>
      </w:tblPr>
      <w:tblGrid>
        <w:gridCol w:w="3020"/>
        <w:gridCol w:w="3021"/>
        <w:gridCol w:w="3021"/>
      </w:tblGrid>
      <w:tr w:rsidR="00771394" w:rsidRPr="00771394" w:rsidTr="003707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rsidR="0017358C" w:rsidRPr="00771394" w:rsidRDefault="0017358C" w:rsidP="0037077A">
            <w:pPr>
              <w:rPr>
                <w:b w:val="0"/>
                <w:color w:val="auto"/>
                <w:sz w:val="18"/>
              </w:rPr>
            </w:pPr>
            <w:proofErr w:type="spellStart"/>
            <w:r w:rsidRPr="00771394">
              <w:rPr>
                <w:b w:val="0"/>
                <w:color w:val="auto"/>
                <w:sz w:val="18"/>
              </w:rPr>
              <w:t>Betyg</w:t>
            </w:r>
            <w:proofErr w:type="spellEnd"/>
            <w:r w:rsidRPr="00771394">
              <w:rPr>
                <w:b w:val="0"/>
                <w:color w:val="auto"/>
                <w:sz w:val="18"/>
              </w:rPr>
              <w:t xml:space="preserve"> 3</w:t>
            </w:r>
          </w:p>
        </w:tc>
        <w:tc>
          <w:tcPr>
            <w:tcW w:w="3021" w:type="dxa"/>
          </w:tcPr>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b w:val="0"/>
                <w:color w:val="auto"/>
                <w:sz w:val="18"/>
              </w:rPr>
            </w:pPr>
            <w:proofErr w:type="spellStart"/>
            <w:r w:rsidRPr="00771394">
              <w:rPr>
                <w:b w:val="0"/>
                <w:color w:val="auto"/>
                <w:sz w:val="18"/>
              </w:rPr>
              <w:t>Betyg</w:t>
            </w:r>
            <w:proofErr w:type="spellEnd"/>
            <w:r w:rsidRPr="00771394">
              <w:rPr>
                <w:b w:val="0"/>
                <w:color w:val="auto"/>
                <w:sz w:val="18"/>
              </w:rPr>
              <w:t xml:space="preserve"> 4</w:t>
            </w:r>
          </w:p>
        </w:tc>
        <w:tc>
          <w:tcPr>
            <w:tcW w:w="3021" w:type="dxa"/>
          </w:tcPr>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b w:val="0"/>
                <w:color w:val="auto"/>
                <w:sz w:val="18"/>
              </w:rPr>
            </w:pPr>
            <w:proofErr w:type="spellStart"/>
            <w:r w:rsidRPr="00771394">
              <w:rPr>
                <w:b w:val="0"/>
                <w:color w:val="auto"/>
                <w:sz w:val="18"/>
              </w:rPr>
              <w:t>Betyg</w:t>
            </w:r>
            <w:proofErr w:type="spellEnd"/>
            <w:r w:rsidRPr="00771394">
              <w:rPr>
                <w:b w:val="0"/>
                <w:color w:val="auto"/>
                <w:sz w:val="18"/>
              </w:rPr>
              <w:t xml:space="preserve"> 5</w:t>
            </w:r>
          </w:p>
        </w:tc>
      </w:tr>
      <w:tr w:rsidR="00771394" w:rsidRPr="00771394" w:rsidTr="0037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17358C" w:rsidRPr="00771394" w:rsidRDefault="0017358C" w:rsidP="0037077A">
            <w:pPr>
              <w:ind w:left="360" w:hanging="360"/>
              <w:rPr>
                <w:rFonts w:eastAsia="Times New Roman"/>
                <w:b w:val="0"/>
                <w:sz w:val="18"/>
                <w:lang w:val="sv-SE"/>
              </w:rPr>
            </w:pPr>
            <w:r w:rsidRPr="00771394">
              <w:rPr>
                <w:rFonts w:asciiTheme="minorHAnsi" w:hAnsi="Calibri"/>
                <w:kern w:val="24"/>
                <w:sz w:val="18"/>
                <w:lang w:val="sv-SE"/>
              </w:rPr>
              <w:t xml:space="preserve">Redogöra </w:t>
            </w:r>
            <w:r w:rsidRPr="00771394">
              <w:rPr>
                <w:rFonts w:asciiTheme="minorHAnsi" w:hAnsi="Calibri"/>
                <w:b w:val="0"/>
                <w:kern w:val="24"/>
                <w:sz w:val="18"/>
                <w:lang w:val="sv-SE"/>
              </w:rPr>
              <w:t>för olika metoder, deras innebörd, förutsättningar och utmaningar. Kunna argumentera för och välja mellan dem.</w:t>
            </w:r>
          </w:p>
          <w:p w:rsidR="0017358C" w:rsidRPr="00771394" w:rsidRDefault="0017358C" w:rsidP="0037077A">
            <w:pPr>
              <w:ind w:left="360" w:hanging="360"/>
              <w:rPr>
                <w:rFonts w:eastAsia="Times New Roman"/>
                <w:sz w:val="18"/>
                <w:lang w:val="sv-SE"/>
              </w:rPr>
            </w:pPr>
            <w:r w:rsidRPr="00771394">
              <w:rPr>
                <w:rFonts w:asciiTheme="minorHAnsi" w:hAnsi="Calibri"/>
                <w:kern w:val="24"/>
                <w:sz w:val="18"/>
                <w:lang w:val="sv-SE"/>
              </w:rPr>
              <w:t xml:space="preserve">Redogöra </w:t>
            </w:r>
            <w:r w:rsidRPr="00771394">
              <w:rPr>
                <w:rFonts w:asciiTheme="minorHAnsi" w:hAnsi="Calibri"/>
                <w:b w:val="0"/>
                <w:kern w:val="24"/>
                <w:sz w:val="18"/>
                <w:lang w:val="sv-SE"/>
              </w:rPr>
              <w:t>för kvaliteterna i en välskriven akademisk uppsats.</w:t>
            </w:r>
          </w:p>
          <w:p w:rsidR="0017358C" w:rsidRPr="00771394" w:rsidRDefault="0017358C" w:rsidP="0037077A">
            <w:pPr>
              <w:ind w:left="360" w:hanging="360"/>
              <w:rPr>
                <w:rFonts w:eastAsia="Times New Roman"/>
                <w:sz w:val="18"/>
                <w:lang w:val="sv-SE"/>
              </w:rPr>
            </w:pPr>
            <w:r w:rsidRPr="00771394">
              <w:rPr>
                <w:rFonts w:asciiTheme="minorHAnsi" w:hAnsi="Calibri"/>
                <w:kern w:val="24"/>
                <w:sz w:val="18"/>
                <w:lang w:val="sv-SE"/>
              </w:rPr>
              <w:t xml:space="preserve">Formulera </w:t>
            </w:r>
            <w:r w:rsidRPr="00771394">
              <w:rPr>
                <w:rFonts w:asciiTheme="minorHAnsi" w:hAnsi="Calibri"/>
                <w:b w:val="0"/>
                <w:kern w:val="24"/>
                <w:sz w:val="18"/>
                <w:lang w:val="sv-SE"/>
              </w:rPr>
              <w:t>ett utkast till en uppsats.</w:t>
            </w:r>
          </w:p>
          <w:p w:rsidR="0017358C" w:rsidRPr="00771394" w:rsidRDefault="0017358C" w:rsidP="0037077A">
            <w:pPr>
              <w:ind w:left="360" w:hanging="360"/>
              <w:rPr>
                <w:rFonts w:eastAsia="Times New Roman"/>
                <w:sz w:val="18"/>
                <w:lang w:val="sv-SE"/>
              </w:rPr>
            </w:pPr>
            <w:r w:rsidRPr="00771394">
              <w:rPr>
                <w:rFonts w:asciiTheme="minorHAnsi" w:hAnsi="Calibri"/>
                <w:kern w:val="24"/>
                <w:sz w:val="18"/>
                <w:lang w:val="sv-SE"/>
              </w:rPr>
              <w:t xml:space="preserve">Utveckla </w:t>
            </w:r>
            <w:r w:rsidRPr="00771394">
              <w:rPr>
                <w:rFonts w:asciiTheme="minorHAnsi" w:hAnsi="Calibri"/>
                <w:b w:val="0"/>
                <w:kern w:val="24"/>
                <w:sz w:val="18"/>
                <w:lang w:val="sv-SE"/>
              </w:rPr>
              <w:t>teoretiskt och empiriskt stöd i en problemformulering.</w:t>
            </w:r>
          </w:p>
          <w:p w:rsidR="0017358C" w:rsidRPr="00771394" w:rsidRDefault="0017358C" w:rsidP="0037077A">
            <w:pPr>
              <w:ind w:left="360" w:hanging="360"/>
              <w:rPr>
                <w:sz w:val="18"/>
                <w:lang w:val="sv-SE"/>
              </w:rPr>
            </w:pPr>
            <w:r w:rsidRPr="00771394">
              <w:rPr>
                <w:rFonts w:asciiTheme="minorHAnsi" w:hAnsi="Calibri"/>
                <w:kern w:val="24"/>
                <w:sz w:val="18"/>
                <w:lang w:val="sv-SE"/>
              </w:rPr>
              <w:t xml:space="preserve">Aktivt </w:t>
            </w:r>
            <w:r w:rsidRPr="00771394">
              <w:rPr>
                <w:rFonts w:asciiTheme="minorHAnsi" w:hAnsi="Calibri"/>
                <w:b w:val="0"/>
                <w:kern w:val="24"/>
                <w:sz w:val="18"/>
                <w:lang w:val="sv-SE"/>
              </w:rPr>
              <w:t xml:space="preserve">delta </w:t>
            </w:r>
            <w:r w:rsidRPr="00771394">
              <w:rPr>
                <w:rFonts w:hAnsi="Calibri"/>
                <w:b w:val="0"/>
                <w:kern w:val="24"/>
                <w:sz w:val="18"/>
                <w:lang w:val="sv-SE"/>
              </w:rPr>
              <w:t>vid obligatoriska moment</w:t>
            </w:r>
            <w:r w:rsidRPr="00771394">
              <w:rPr>
                <w:rFonts w:asciiTheme="minorHAnsi" w:hAnsi="Calibri"/>
                <w:b w:val="0"/>
                <w:kern w:val="24"/>
                <w:sz w:val="18"/>
                <w:lang w:val="sv-SE"/>
              </w:rPr>
              <w:t>.</w:t>
            </w:r>
          </w:p>
        </w:tc>
        <w:tc>
          <w:tcPr>
            <w:tcW w:w="3021" w:type="dxa"/>
          </w:tcPr>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Diskutera</w:t>
            </w:r>
            <w:r w:rsidRPr="00771394">
              <w:rPr>
                <w:rFonts w:asciiTheme="minorHAnsi" w:hAnsi="Calibri" w:cstheme="minorBidi"/>
                <w:kern w:val="24"/>
                <w:sz w:val="18"/>
                <w:szCs w:val="22"/>
                <w:lang w:val="sv-SE"/>
              </w:rPr>
              <w:t xml:space="preserve"> olika metoder, deras innebörd, förutsättningar och utmaningar. Kunna argumentera för och välja mellan dem.</w:t>
            </w:r>
          </w:p>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Diskutera</w:t>
            </w:r>
            <w:r w:rsidRPr="00771394">
              <w:rPr>
                <w:rFonts w:asciiTheme="minorHAnsi" w:hAnsi="Calibri" w:cstheme="minorBidi"/>
                <w:kern w:val="24"/>
                <w:sz w:val="18"/>
                <w:szCs w:val="22"/>
                <w:lang w:val="sv-SE"/>
              </w:rPr>
              <w:t xml:space="preserve"> kvaliteterna i en välskriven akademisk uppsats.</w:t>
            </w:r>
          </w:p>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kern w:val="24"/>
                <w:sz w:val="18"/>
                <w:szCs w:val="22"/>
                <w:lang w:val="sv-SE"/>
              </w:rPr>
              <w:t xml:space="preserve">Formulera ett </w:t>
            </w:r>
            <w:r w:rsidRPr="00771394">
              <w:rPr>
                <w:rFonts w:asciiTheme="minorHAnsi" w:hAnsi="Calibri" w:cstheme="minorBidi"/>
                <w:b/>
                <w:bCs/>
                <w:kern w:val="24"/>
                <w:sz w:val="18"/>
                <w:szCs w:val="22"/>
                <w:lang w:val="sv-SE"/>
              </w:rPr>
              <w:t>sammanhängande</w:t>
            </w:r>
            <w:r w:rsidRPr="00771394">
              <w:rPr>
                <w:rFonts w:asciiTheme="minorHAnsi" w:hAnsi="Calibri" w:cstheme="minorBidi"/>
                <w:kern w:val="24"/>
                <w:sz w:val="18"/>
                <w:szCs w:val="22"/>
                <w:lang w:val="sv-SE"/>
              </w:rPr>
              <w:t xml:space="preserve"> och </w:t>
            </w:r>
            <w:r w:rsidRPr="00771394">
              <w:rPr>
                <w:rFonts w:asciiTheme="minorHAnsi" w:hAnsi="Calibri" w:cstheme="minorBidi"/>
                <w:b/>
                <w:bCs/>
                <w:kern w:val="24"/>
                <w:sz w:val="18"/>
                <w:szCs w:val="22"/>
                <w:lang w:val="sv-SE"/>
              </w:rPr>
              <w:t>väl-utvecklat</w:t>
            </w:r>
            <w:r w:rsidRPr="00771394">
              <w:rPr>
                <w:rFonts w:asciiTheme="minorHAnsi" w:hAnsi="Calibri" w:cstheme="minorBidi"/>
                <w:kern w:val="24"/>
                <w:sz w:val="18"/>
                <w:szCs w:val="22"/>
                <w:lang w:val="sv-SE"/>
              </w:rPr>
              <w:t xml:space="preserve"> utkast till en uppsats.</w:t>
            </w:r>
          </w:p>
          <w:p w:rsidR="0017358C" w:rsidRPr="00771394" w:rsidRDefault="0017358C" w:rsidP="0037077A">
            <w:pPr>
              <w:pStyle w:val="NormalWeb"/>
              <w:spacing w:after="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Utveckla</w:t>
            </w:r>
            <w:r w:rsidRPr="00771394">
              <w:rPr>
                <w:rFonts w:asciiTheme="minorHAnsi" w:hAnsi="Calibri" w:cstheme="minorBidi"/>
                <w:kern w:val="24"/>
                <w:sz w:val="18"/>
                <w:szCs w:val="22"/>
                <w:lang w:val="sv-SE"/>
              </w:rPr>
              <w:t xml:space="preserve"> teoretiskt och empiriskt stöd i en problemformulering.</w:t>
            </w:r>
          </w:p>
        </w:tc>
        <w:tc>
          <w:tcPr>
            <w:tcW w:w="3021" w:type="dxa"/>
          </w:tcPr>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Analysera och kritiskt reflektera</w:t>
            </w:r>
            <w:r w:rsidRPr="00771394">
              <w:rPr>
                <w:rFonts w:asciiTheme="minorHAnsi" w:hAnsi="Calibri" w:cstheme="minorBidi"/>
                <w:kern w:val="24"/>
                <w:sz w:val="18"/>
                <w:szCs w:val="22"/>
                <w:lang w:val="sv-SE"/>
              </w:rPr>
              <w:t xml:space="preserve"> kring olika metoder och kunna argumentera för och välja mellan dem.</w:t>
            </w:r>
          </w:p>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Diskutera och analysera</w:t>
            </w:r>
            <w:r w:rsidRPr="00771394">
              <w:rPr>
                <w:rFonts w:asciiTheme="minorHAnsi" w:hAnsi="Calibri" w:cstheme="minorBidi"/>
                <w:kern w:val="24"/>
                <w:sz w:val="18"/>
                <w:szCs w:val="22"/>
                <w:lang w:val="sv-SE"/>
              </w:rPr>
              <w:t xml:space="preserve"> kvaliteterna i en välskriven akademisk uppsats.</w:t>
            </w:r>
          </w:p>
          <w:p w:rsidR="0017358C" w:rsidRPr="00771394" w:rsidRDefault="0017358C" w:rsidP="0037077A">
            <w:pPr>
              <w:pStyle w:val="NormalWeb"/>
              <w:spacing w:before="0" w:beforeAutospacing="0" w:after="0" w:afterAutospacing="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kern w:val="24"/>
                <w:sz w:val="18"/>
                <w:szCs w:val="22"/>
                <w:lang w:val="sv-SE"/>
              </w:rPr>
              <w:t xml:space="preserve">Formulera och </w:t>
            </w:r>
            <w:r w:rsidRPr="00771394">
              <w:rPr>
                <w:rFonts w:asciiTheme="minorHAnsi" w:hAnsi="Calibri" w:cstheme="minorBidi"/>
                <w:b/>
                <w:bCs/>
                <w:kern w:val="24"/>
                <w:sz w:val="18"/>
                <w:szCs w:val="22"/>
                <w:lang w:val="sv-SE"/>
              </w:rPr>
              <w:t>problematisera</w:t>
            </w:r>
            <w:r w:rsidRPr="00771394">
              <w:rPr>
                <w:rFonts w:asciiTheme="minorHAnsi" w:hAnsi="Calibri" w:cstheme="minorBidi"/>
                <w:kern w:val="24"/>
                <w:sz w:val="18"/>
                <w:szCs w:val="22"/>
                <w:lang w:val="sv-SE"/>
              </w:rPr>
              <w:t xml:space="preserve"> ett utkast till en uppsats.</w:t>
            </w:r>
          </w:p>
          <w:p w:rsidR="0017358C" w:rsidRPr="00771394" w:rsidRDefault="0017358C" w:rsidP="0037077A">
            <w:pPr>
              <w:pStyle w:val="NormalWeb"/>
              <w:spacing w:after="0"/>
              <w:ind w:left="274" w:hanging="274"/>
              <w:cnfStyle w:val="000000100000" w:firstRow="0" w:lastRow="0" w:firstColumn="0" w:lastColumn="0" w:oddVBand="0" w:evenVBand="0" w:oddHBand="1" w:evenHBand="0" w:firstRowFirstColumn="0" w:firstRowLastColumn="0" w:lastRowFirstColumn="0" w:lastRowLastColumn="0"/>
              <w:rPr>
                <w:sz w:val="18"/>
                <w:szCs w:val="22"/>
                <w:lang w:val="sv-SE"/>
              </w:rPr>
            </w:pPr>
            <w:r w:rsidRPr="00771394">
              <w:rPr>
                <w:rFonts w:asciiTheme="minorHAnsi" w:hAnsi="Calibri" w:cstheme="minorBidi"/>
                <w:b/>
                <w:bCs/>
                <w:kern w:val="24"/>
                <w:sz w:val="18"/>
                <w:szCs w:val="22"/>
                <w:lang w:val="sv-SE"/>
              </w:rPr>
              <w:t>Kritiskt utveckla</w:t>
            </w:r>
            <w:r w:rsidRPr="00771394">
              <w:rPr>
                <w:rFonts w:asciiTheme="minorHAnsi" w:hAnsi="Calibri" w:cstheme="minorBidi"/>
                <w:kern w:val="24"/>
                <w:sz w:val="18"/>
                <w:szCs w:val="22"/>
                <w:lang w:val="sv-SE"/>
              </w:rPr>
              <w:t xml:space="preserve"> teoretiskt och empirisk stöd i en problemformulering.</w:t>
            </w:r>
          </w:p>
        </w:tc>
      </w:tr>
    </w:tbl>
    <w:p w:rsidR="0017358C" w:rsidRPr="00771394" w:rsidRDefault="0017358C" w:rsidP="0017358C">
      <w:pPr>
        <w:spacing w:after="120" w:line="240" w:lineRule="auto"/>
      </w:pPr>
      <w:r w:rsidRPr="00771394">
        <w:rPr>
          <w:b/>
        </w:rPr>
        <w:lastRenderedPageBreak/>
        <w:t>Vissa uppgifter sker i grupp</w:t>
      </w:r>
      <w:r w:rsidRPr="00771394">
        <w:t xml:space="preserve"> (se schemat nedan). Du ansvarar själv för att skapa din grupp genom att samordna dig med övriga distanskursstudenter. Om ni saknar möjlighet till fysiska möten, använd zoom eller andra sociala medier för att kommunicera inom gruppen. Den grupp som ni skapar behöver inte vara den samma som ni skriver kandidatuppsats i (även om det finns vissa fördelar med ett sådant upplägg). </w:t>
      </w:r>
    </w:p>
    <w:tbl>
      <w:tblPr>
        <w:tblStyle w:val="LightList-Accent5"/>
        <w:tblW w:w="9361" w:type="dxa"/>
        <w:tblInd w:w="-10" w:type="dxa"/>
        <w:tblLook w:val="04A0" w:firstRow="1" w:lastRow="0" w:firstColumn="1" w:lastColumn="0" w:noHBand="0" w:noVBand="1"/>
      </w:tblPr>
      <w:tblGrid>
        <w:gridCol w:w="1760"/>
        <w:gridCol w:w="916"/>
        <w:gridCol w:w="4300"/>
        <w:gridCol w:w="2385"/>
      </w:tblGrid>
      <w:tr w:rsidR="00771394" w:rsidRPr="00771394" w:rsidTr="00A0577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tcPr>
          <w:p w:rsidR="0017358C" w:rsidRPr="00771394" w:rsidRDefault="0017358C" w:rsidP="0037077A">
            <w:pPr>
              <w:rPr>
                <w:rFonts w:cstheme="minorHAnsi"/>
                <w:b w:val="0"/>
                <w:color w:val="auto"/>
                <w:sz w:val="20"/>
              </w:rPr>
            </w:pPr>
            <w:proofErr w:type="spellStart"/>
            <w:r w:rsidRPr="00771394">
              <w:rPr>
                <w:rFonts w:cstheme="minorHAnsi"/>
                <w:color w:val="auto"/>
                <w:sz w:val="20"/>
              </w:rPr>
              <w:t>Uppgift</w:t>
            </w:r>
            <w:proofErr w:type="spellEnd"/>
            <w:r w:rsidRPr="00771394">
              <w:rPr>
                <w:rFonts w:cstheme="minorHAnsi"/>
                <w:color w:val="auto"/>
                <w:sz w:val="20"/>
              </w:rPr>
              <w:t xml:space="preserve"> (</w:t>
            </w:r>
            <w:proofErr w:type="spellStart"/>
            <w:r w:rsidRPr="00771394">
              <w:rPr>
                <w:rFonts w:cstheme="minorHAnsi"/>
                <w:color w:val="auto"/>
                <w:sz w:val="20"/>
              </w:rPr>
              <w:t>betygsättning</w:t>
            </w:r>
            <w:proofErr w:type="spellEnd"/>
            <w:r w:rsidRPr="00771394">
              <w:rPr>
                <w:rFonts w:cstheme="minorHAnsi"/>
                <w:color w:val="auto"/>
                <w:sz w:val="20"/>
              </w:rPr>
              <w:t>)</w:t>
            </w:r>
          </w:p>
        </w:tc>
        <w:tc>
          <w:tcPr>
            <w:tcW w:w="915" w:type="dxa"/>
          </w:tcPr>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rFonts w:cstheme="minorHAnsi"/>
                <w:b w:val="0"/>
                <w:color w:val="auto"/>
                <w:sz w:val="20"/>
              </w:rPr>
            </w:pPr>
            <w:r w:rsidRPr="00771394">
              <w:rPr>
                <w:rFonts w:cstheme="minorHAnsi"/>
                <w:color w:val="auto"/>
                <w:sz w:val="20"/>
              </w:rPr>
              <w:t>Del</w:t>
            </w:r>
          </w:p>
        </w:tc>
        <w:tc>
          <w:tcPr>
            <w:tcW w:w="4295" w:type="dxa"/>
          </w:tcPr>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rFonts w:cstheme="minorHAnsi"/>
                <w:color w:val="auto"/>
                <w:sz w:val="20"/>
                <w:lang w:val="sv-SE"/>
              </w:rPr>
            </w:pPr>
            <w:r w:rsidRPr="00771394">
              <w:rPr>
                <w:rFonts w:cstheme="minorHAnsi"/>
                <w:color w:val="auto"/>
                <w:sz w:val="20"/>
                <w:lang w:val="sv-SE"/>
              </w:rPr>
              <w:t xml:space="preserve">Deadline för obligatoriska inlämningar </w:t>
            </w:r>
          </w:p>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rFonts w:cstheme="minorHAnsi"/>
                <w:b w:val="0"/>
                <w:color w:val="auto"/>
                <w:sz w:val="20"/>
                <w:u w:val="single"/>
                <w:lang w:val="sv-SE"/>
              </w:rPr>
            </w:pPr>
            <w:r w:rsidRPr="00771394">
              <w:rPr>
                <w:rFonts w:cstheme="minorHAnsi"/>
                <w:color w:val="auto"/>
                <w:sz w:val="20"/>
                <w:u w:val="single"/>
                <w:lang w:val="sv-SE"/>
              </w:rPr>
              <w:t>Obs, svensk tid!</w:t>
            </w:r>
          </w:p>
        </w:tc>
        <w:tc>
          <w:tcPr>
            <w:tcW w:w="2382" w:type="dxa"/>
          </w:tcPr>
          <w:p w:rsidR="0017358C" w:rsidRPr="00771394" w:rsidRDefault="0017358C" w:rsidP="0037077A">
            <w:pPr>
              <w:cnfStyle w:val="100000000000" w:firstRow="1" w:lastRow="0" w:firstColumn="0" w:lastColumn="0" w:oddVBand="0" w:evenVBand="0" w:oddHBand="0" w:evenHBand="0" w:firstRowFirstColumn="0" w:firstRowLastColumn="0" w:lastRowFirstColumn="0" w:lastRowLastColumn="0"/>
              <w:rPr>
                <w:rFonts w:cstheme="minorHAnsi"/>
                <w:b w:val="0"/>
                <w:color w:val="auto"/>
                <w:sz w:val="20"/>
              </w:rPr>
            </w:pPr>
            <w:proofErr w:type="spellStart"/>
            <w:r w:rsidRPr="00771394">
              <w:rPr>
                <w:rFonts w:cstheme="minorHAnsi"/>
                <w:color w:val="auto"/>
                <w:sz w:val="20"/>
              </w:rPr>
              <w:t>Individuellt</w:t>
            </w:r>
            <w:proofErr w:type="spellEnd"/>
            <w:r w:rsidRPr="00771394">
              <w:rPr>
                <w:rFonts w:cstheme="minorHAnsi"/>
                <w:color w:val="auto"/>
                <w:sz w:val="20"/>
              </w:rPr>
              <w:t xml:space="preserve"> </w:t>
            </w:r>
            <w:proofErr w:type="spellStart"/>
            <w:r w:rsidRPr="00771394">
              <w:rPr>
                <w:rFonts w:cstheme="minorHAnsi"/>
                <w:color w:val="auto"/>
                <w:sz w:val="20"/>
              </w:rPr>
              <w:t>eller</w:t>
            </w:r>
            <w:proofErr w:type="spellEnd"/>
            <w:r w:rsidRPr="00771394">
              <w:rPr>
                <w:rFonts w:cstheme="minorHAnsi"/>
                <w:color w:val="auto"/>
                <w:sz w:val="20"/>
              </w:rPr>
              <w:t xml:space="preserve"> </w:t>
            </w:r>
            <w:proofErr w:type="spellStart"/>
            <w:r w:rsidRPr="00771394">
              <w:rPr>
                <w:rFonts w:cstheme="minorHAnsi"/>
                <w:color w:val="auto"/>
                <w:sz w:val="20"/>
              </w:rPr>
              <w:t>i</w:t>
            </w:r>
            <w:proofErr w:type="spellEnd"/>
            <w:r w:rsidRPr="00771394">
              <w:rPr>
                <w:rFonts w:cstheme="minorHAnsi"/>
                <w:color w:val="auto"/>
                <w:sz w:val="20"/>
              </w:rPr>
              <w:t xml:space="preserve"> </w:t>
            </w:r>
            <w:proofErr w:type="spellStart"/>
            <w:r w:rsidRPr="00771394">
              <w:rPr>
                <w:rFonts w:cstheme="minorHAnsi"/>
                <w:color w:val="auto"/>
                <w:sz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val="restart"/>
          </w:tcPr>
          <w:p w:rsidR="0017358C" w:rsidRPr="00771394" w:rsidRDefault="0017358C" w:rsidP="0037077A">
            <w:pPr>
              <w:rPr>
                <w:rFonts w:cstheme="minorHAnsi"/>
                <w:sz w:val="20"/>
                <w:szCs w:val="20"/>
              </w:rPr>
            </w:pPr>
            <w:proofErr w:type="spellStart"/>
            <w:r w:rsidRPr="00771394">
              <w:rPr>
                <w:rFonts w:cstheme="minorHAnsi"/>
                <w:sz w:val="20"/>
                <w:szCs w:val="20"/>
              </w:rPr>
              <w:t>Uppgift</w:t>
            </w:r>
            <w:proofErr w:type="spellEnd"/>
            <w:r w:rsidRPr="00771394">
              <w:rPr>
                <w:rFonts w:cstheme="minorHAnsi"/>
                <w:sz w:val="20"/>
                <w:szCs w:val="20"/>
              </w:rPr>
              <w:t xml:space="preserve"> 1</w:t>
            </w:r>
          </w:p>
          <w:p w:rsidR="0017358C" w:rsidRPr="00771394" w:rsidRDefault="0017358C" w:rsidP="0037077A">
            <w:pPr>
              <w:rPr>
                <w:rFonts w:cstheme="minorHAnsi"/>
                <w:sz w:val="20"/>
                <w:szCs w:val="20"/>
              </w:rPr>
            </w:pPr>
            <w:r w:rsidRPr="00771394">
              <w:rPr>
                <w:rFonts w:cstheme="minorHAnsi"/>
                <w:b w:val="0"/>
                <w:sz w:val="20"/>
                <w:szCs w:val="20"/>
              </w:rPr>
              <w:t xml:space="preserve">(U </w:t>
            </w:r>
            <w:proofErr w:type="spellStart"/>
            <w:r w:rsidRPr="00771394">
              <w:rPr>
                <w:rFonts w:cstheme="minorHAnsi"/>
                <w:b w:val="0"/>
                <w:sz w:val="20"/>
                <w:szCs w:val="20"/>
              </w:rPr>
              <w:t>eller</w:t>
            </w:r>
            <w:proofErr w:type="spellEnd"/>
            <w:r w:rsidRPr="00771394">
              <w:rPr>
                <w:rFonts w:cstheme="minorHAnsi"/>
                <w:b w:val="0"/>
                <w:sz w:val="20"/>
                <w:szCs w:val="20"/>
              </w:rPr>
              <w:t xml:space="preserve"> G)</w:t>
            </w: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13/11 kl. 12</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71394">
              <w:rPr>
                <w:rFonts w:cstheme="minorHAnsi"/>
                <w:sz w:val="20"/>
                <w:szCs w:val="20"/>
              </w:rPr>
              <w:t>13/11 kl. 12</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III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13/11 kl. 12</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val="restart"/>
          </w:tcPr>
          <w:p w:rsidR="0017358C" w:rsidRPr="00771394" w:rsidRDefault="0017358C" w:rsidP="0037077A">
            <w:pPr>
              <w:rPr>
                <w:rFonts w:cstheme="minorHAnsi"/>
                <w:sz w:val="20"/>
                <w:szCs w:val="20"/>
              </w:rPr>
            </w:pPr>
            <w:proofErr w:type="spellStart"/>
            <w:r w:rsidRPr="00771394">
              <w:rPr>
                <w:rFonts w:cstheme="minorHAnsi"/>
                <w:sz w:val="20"/>
                <w:szCs w:val="20"/>
              </w:rPr>
              <w:t>Uppgift</w:t>
            </w:r>
            <w:proofErr w:type="spellEnd"/>
            <w:r w:rsidRPr="00771394">
              <w:rPr>
                <w:rFonts w:cstheme="minorHAnsi"/>
                <w:sz w:val="20"/>
                <w:szCs w:val="20"/>
              </w:rPr>
              <w:t xml:space="preserve"> 2</w:t>
            </w:r>
          </w:p>
          <w:p w:rsidR="0017358C" w:rsidRPr="00771394" w:rsidRDefault="0017358C" w:rsidP="0037077A">
            <w:pPr>
              <w:rPr>
                <w:rFonts w:cstheme="minorHAnsi"/>
                <w:sz w:val="20"/>
                <w:szCs w:val="20"/>
              </w:rPr>
            </w:pPr>
            <w:r w:rsidRPr="00771394">
              <w:rPr>
                <w:rFonts w:cstheme="minorHAnsi"/>
                <w:b w:val="0"/>
                <w:sz w:val="20"/>
                <w:szCs w:val="20"/>
              </w:rPr>
              <w:t xml:space="preserve">(U </w:t>
            </w:r>
            <w:proofErr w:type="spellStart"/>
            <w:r w:rsidRPr="00771394">
              <w:rPr>
                <w:rFonts w:cstheme="minorHAnsi"/>
                <w:b w:val="0"/>
                <w:sz w:val="20"/>
                <w:szCs w:val="20"/>
              </w:rPr>
              <w:t>eller</w:t>
            </w:r>
            <w:proofErr w:type="spellEnd"/>
            <w:r w:rsidRPr="00771394">
              <w:rPr>
                <w:rFonts w:cstheme="minorHAnsi"/>
                <w:b w:val="0"/>
                <w:sz w:val="20"/>
                <w:szCs w:val="20"/>
              </w:rPr>
              <w:t xml:space="preserve"> G)</w:t>
            </w: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28/11 kl. 12</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28/11 kl. 12</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III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28/11 kl. 12</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tcPr>
          <w:p w:rsidR="0017358C" w:rsidRPr="00771394" w:rsidRDefault="0017358C" w:rsidP="0017358C">
            <w:pPr>
              <w:rPr>
                <w:rFonts w:cstheme="minorHAnsi"/>
                <w:sz w:val="20"/>
                <w:szCs w:val="20"/>
              </w:rPr>
            </w:pPr>
            <w:proofErr w:type="spellStart"/>
            <w:r w:rsidRPr="00771394">
              <w:rPr>
                <w:rFonts w:cstheme="minorHAnsi"/>
                <w:sz w:val="20"/>
                <w:szCs w:val="20"/>
              </w:rPr>
              <w:t>Övningstillfälle</w:t>
            </w:r>
            <w:proofErr w:type="spellEnd"/>
            <w:r w:rsidRPr="00771394">
              <w:rPr>
                <w:rFonts w:cstheme="minorHAnsi"/>
                <w:sz w:val="20"/>
                <w:szCs w:val="20"/>
              </w:rPr>
              <w:t xml:space="preserve"> </w:t>
            </w:r>
            <w:proofErr w:type="spellStart"/>
            <w:r w:rsidRPr="00771394">
              <w:rPr>
                <w:rFonts w:cstheme="minorHAnsi"/>
                <w:sz w:val="20"/>
                <w:szCs w:val="20"/>
              </w:rPr>
              <w:t>inför</w:t>
            </w:r>
            <w:proofErr w:type="spellEnd"/>
            <w:r w:rsidRPr="00771394">
              <w:rPr>
                <w:rFonts w:cstheme="minorHAnsi"/>
                <w:sz w:val="20"/>
                <w:szCs w:val="20"/>
              </w:rPr>
              <w:t xml:space="preserve"> </w:t>
            </w:r>
            <w:proofErr w:type="spellStart"/>
            <w:r w:rsidRPr="00771394">
              <w:rPr>
                <w:rFonts w:cstheme="minorHAnsi"/>
                <w:sz w:val="20"/>
                <w:szCs w:val="20"/>
              </w:rPr>
              <w:t>tentamen</w:t>
            </w:r>
            <w:proofErr w:type="spellEnd"/>
            <w:r w:rsidRPr="00771394">
              <w:rPr>
                <w:rFonts w:cstheme="minorHAnsi"/>
                <w:sz w:val="20"/>
                <w:szCs w:val="20"/>
              </w:rPr>
              <w:t>*</w:t>
            </w: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771394">
              <w:rPr>
                <w:rFonts w:cstheme="minorHAnsi"/>
                <w:sz w:val="20"/>
                <w:szCs w:val="20"/>
                <w:lang w:val="en-GB"/>
              </w:rPr>
              <w:t>28/11 kl 13-15</w:t>
            </w:r>
            <w:r w:rsidRPr="00771394">
              <w:rPr>
                <w:rFonts w:cstheme="minorHAnsi"/>
                <w:sz w:val="20"/>
                <w:szCs w:val="20"/>
                <w:lang w:val="en-GB"/>
              </w:rPr>
              <w:br/>
            </w:r>
            <w:hyperlink r:id="rId4" w:tgtFrame="_blank" w:history="1">
              <w:r w:rsidRPr="00771394">
                <w:rPr>
                  <w:rStyle w:val="Hyperlink"/>
                  <w:rFonts w:eastAsia="Times New Roman" w:cs="Arial"/>
                  <w:color w:val="auto"/>
                  <w:sz w:val="20"/>
                  <w:szCs w:val="20"/>
                  <w:lang w:val="en-GB"/>
                </w:rPr>
                <w:t>https://slu-se.zoom.us/j/5359375868</w:t>
              </w:r>
            </w:hyperlink>
            <w:r w:rsidR="00771394" w:rsidRPr="00771394">
              <w:rPr>
                <w:rFonts w:eastAsia="Times New Roman" w:cs="Arial"/>
                <w:sz w:val="20"/>
                <w:szCs w:val="20"/>
              </w:rPr>
              <w:t xml:space="preserve"> </w:t>
            </w:r>
            <w:r w:rsidRPr="00771394">
              <w:rPr>
                <w:rFonts w:eastAsia="Times New Roman" w:cs="Arial"/>
                <w:sz w:val="20"/>
                <w:szCs w:val="20"/>
                <w:lang w:val="en-GB"/>
              </w:rPr>
              <w:br/>
              <w:t>passcode: 123456</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trHeight w:val="1139"/>
        </w:trPr>
        <w:tc>
          <w:tcPr>
            <w:cnfStyle w:val="001000000000" w:firstRow="0" w:lastRow="0" w:firstColumn="1" w:lastColumn="0" w:oddVBand="0" w:evenVBand="0" w:oddHBand="0" w:evenHBand="0" w:firstRowFirstColumn="0" w:firstRowLastColumn="0" w:lastRowFirstColumn="0" w:lastRowLastColumn="0"/>
            <w:tcW w:w="1759" w:type="dxa"/>
          </w:tcPr>
          <w:p w:rsidR="0017358C" w:rsidRPr="00771394" w:rsidRDefault="0017358C" w:rsidP="0037077A">
            <w:pPr>
              <w:rPr>
                <w:rFonts w:cstheme="minorHAnsi"/>
                <w:sz w:val="20"/>
                <w:szCs w:val="20"/>
              </w:rPr>
            </w:pPr>
            <w:proofErr w:type="spellStart"/>
            <w:r w:rsidRPr="00771394">
              <w:rPr>
                <w:rFonts w:cstheme="minorHAnsi"/>
                <w:sz w:val="20"/>
                <w:szCs w:val="20"/>
              </w:rPr>
              <w:t>Muntlig</w:t>
            </w:r>
            <w:proofErr w:type="spellEnd"/>
            <w:r w:rsidRPr="00771394">
              <w:rPr>
                <w:rFonts w:cstheme="minorHAnsi"/>
                <w:sz w:val="20"/>
                <w:szCs w:val="20"/>
              </w:rPr>
              <w:t xml:space="preserve"> </w:t>
            </w:r>
            <w:proofErr w:type="spellStart"/>
            <w:r w:rsidRPr="00771394">
              <w:rPr>
                <w:rFonts w:cstheme="minorHAnsi"/>
                <w:sz w:val="20"/>
                <w:szCs w:val="20"/>
              </w:rPr>
              <w:t>tentamen</w:t>
            </w:r>
            <w:proofErr w:type="spellEnd"/>
          </w:p>
          <w:p w:rsidR="0017358C" w:rsidRPr="00771394" w:rsidRDefault="0017358C" w:rsidP="0037077A">
            <w:pPr>
              <w:rPr>
                <w:rFonts w:cstheme="minorHAnsi"/>
                <w:sz w:val="20"/>
                <w:szCs w:val="20"/>
              </w:rPr>
            </w:pPr>
            <w:r w:rsidRPr="00771394">
              <w:rPr>
                <w:rFonts w:cstheme="minorHAnsi"/>
                <w:b w:val="0"/>
                <w:sz w:val="20"/>
                <w:szCs w:val="20"/>
              </w:rPr>
              <w:t>(U-5, 55%)</w:t>
            </w: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95" w:type="dxa"/>
          </w:tcPr>
          <w:p w:rsidR="0017358C" w:rsidRPr="00771394" w:rsidRDefault="0017358C" w:rsidP="0017358C">
            <w:pPr>
              <w:cnfStyle w:val="000000000000" w:firstRow="0" w:lastRow="0" w:firstColumn="0" w:lastColumn="0" w:oddVBand="0" w:evenVBand="0" w:oddHBand="0" w:evenHBand="0" w:firstRowFirstColumn="0" w:firstRowLastColumn="0" w:lastRowFirstColumn="0" w:lastRowLastColumn="0"/>
              <w:rPr>
                <w:rFonts w:cstheme="minorHAnsi"/>
                <w:sz w:val="20"/>
                <w:szCs w:val="20"/>
                <w:lang w:val="sv-SE"/>
              </w:rPr>
            </w:pPr>
            <w:r w:rsidRPr="00771394">
              <w:rPr>
                <w:rFonts w:cstheme="minorHAnsi"/>
                <w:sz w:val="20"/>
                <w:szCs w:val="20"/>
                <w:lang w:val="sv-SE"/>
              </w:rPr>
              <w:t>6/12</w:t>
            </w:r>
            <w:r w:rsidRPr="00771394">
              <w:rPr>
                <w:rFonts w:cstheme="minorHAnsi"/>
                <w:sz w:val="20"/>
                <w:szCs w:val="20"/>
                <w:lang w:val="sv-SE"/>
              </w:rPr>
              <w:t xml:space="preserve"> </w:t>
            </w:r>
            <w:r w:rsidRPr="00771394">
              <w:rPr>
                <w:rFonts w:cstheme="minorHAnsi"/>
                <w:sz w:val="20"/>
                <w:szCs w:val="20"/>
                <w:lang w:val="sv-SE"/>
              </w:rPr>
              <w:br/>
            </w:r>
            <w:r w:rsidRPr="00771394">
              <w:rPr>
                <w:rFonts w:cstheme="minorHAnsi"/>
                <w:i/>
                <w:sz w:val="20"/>
                <w:szCs w:val="20"/>
                <w:lang w:val="sv-SE"/>
              </w:rPr>
              <w:t>ca 1h i mindre studentgrupp, bokad tid via Canvas</w:t>
            </w:r>
            <w:r w:rsidRPr="00771394">
              <w:rPr>
                <w:rFonts w:cstheme="minorHAnsi"/>
                <w:sz w:val="20"/>
                <w:szCs w:val="20"/>
                <w:lang w:val="sv-SE"/>
              </w:rPr>
              <w:t xml:space="preserve"> </w:t>
            </w:r>
          </w:p>
        </w:tc>
        <w:tc>
          <w:tcPr>
            <w:tcW w:w="2382" w:type="dxa"/>
          </w:tcPr>
          <w:p w:rsidR="0017358C" w:rsidRPr="00771394" w:rsidRDefault="0017358C" w:rsidP="0017358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r w:rsidRPr="00771394">
              <w:rPr>
                <w:rFonts w:cstheme="minorHAnsi"/>
                <w:sz w:val="20"/>
                <w:szCs w:val="20"/>
              </w:rPr>
              <w:t>/</w:t>
            </w:r>
            <w:proofErr w:type="spellStart"/>
            <w:r w:rsidRPr="00771394">
              <w:rPr>
                <w:rFonts w:cstheme="minorHAnsi"/>
                <w:sz w:val="20"/>
                <w:szCs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val="restart"/>
          </w:tcPr>
          <w:p w:rsidR="0017358C" w:rsidRPr="00771394" w:rsidRDefault="0017358C" w:rsidP="0037077A">
            <w:pPr>
              <w:rPr>
                <w:rFonts w:cstheme="minorHAnsi"/>
                <w:sz w:val="20"/>
                <w:szCs w:val="20"/>
              </w:rPr>
            </w:pPr>
            <w:proofErr w:type="spellStart"/>
            <w:r w:rsidRPr="00771394">
              <w:rPr>
                <w:rFonts w:cstheme="minorHAnsi"/>
                <w:sz w:val="20"/>
                <w:szCs w:val="20"/>
              </w:rPr>
              <w:t>Uppgift</w:t>
            </w:r>
            <w:proofErr w:type="spellEnd"/>
            <w:r w:rsidRPr="00771394">
              <w:rPr>
                <w:rFonts w:cstheme="minorHAnsi"/>
                <w:sz w:val="20"/>
                <w:szCs w:val="20"/>
              </w:rPr>
              <w:t xml:space="preserve"> 3</w:t>
            </w:r>
          </w:p>
          <w:p w:rsidR="0017358C" w:rsidRPr="00771394" w:rsidRDefault="0017358C" w:rsidP="0037077A">
            <w:pPr>
              <w:rPr>
                <w:rFonts w:cstheme="minorHAnsi"/>
                <w:sz w:val="20"/>
                <w:szCs w:val="20"/>
              </w:rPr>
            </w:pPr>
            <w:r w:rsidRPr="00771394">
              <w:rPr>
                <w:rFonts w:cstheme="minorHAnsi"/>
                <w:b w:val="0"/>
                <w:sz w:val="20"/>
                <w:szCs w:val="20"/>
              </w:rPr>
              <w:t xml:space="preserve">(U </w:t>
            </w:r>
            <w:proofErr w:type="spellStart"/>
            <w:r w:rsidRPr="00771394">
              <w:rPr>
                <w:rFonts w:cstheme="minorHAnsi"/>
                <w:b w:val="0"/>
                <w:sz w:val="20"/>
                <w:szCs w:val="20"/>
              </w:rPr>
              <w:t>eller</w:t>
            </w:r>
            <w:proofErr w:type="spellEnd"/>
            <w:r w:rsidRPr="00771394">
              <w:rPr>
                <w:rFonts w:cstheme="minorHAnsi"/>
                <w:b w:val="0"/>
                <w:sz w:val="20"/>
                <w:szCs w:val="20"/>
              </w:rPr>
              <w:t xml:space="preserve"> G)</w:t>
            </w: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12/12 kl. 12</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12/12 kl. 12</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III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12/12 kl. 12</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val="restart"/>
          </w:tcPr>
          <w:p w:rsidR="0017358C" w:rsidRPr="00771394" w:rsidRDefault="0017358C" w:rsidP="0037077A">
            <w:pPr>
              <w:rPr>
                <w:rFonts w:cstheme="minorHAnsi"/>
                <w:sz w:val="20"/>
                <w:szCs w:val="20"/>
              </w:rPr>
            </w:pPr>
            <w:proofErr w:type="spellStart"/>
            <w:r w:rsidRPr="00771394">
              <w:rPr>
                <w:rFonts w:cstheme="minorHAnsi"/>
                <w:sz w:val="20"/>
                <w:szCs w:val="20"/>
              </w:rPr>
              <w:t>Uppgift</w:t>
            </w:r>
            <w:proofErr w:type="spellEnd"/>
            <w:r w:rsidRPr="00771394">
              <w:rPr>
                <w:rFonts w:cstheme="minorHAnsi"/>
                <w:sz w:val="20"/>
                <w:szCs w:val="20"/>
              </w:rPr>
              <w:t xml:space="preserve"> 4</w:t>
            </w:r>
          </w:p>
          <w:p w:rsidR="0017358C" w:rsidRPr="00771394" w:rsidRDefault="0017358C" w:rsidP="0037077A">
            <w:pPr>
              <w:rPr>
                <w:rFonts w:cstheme="minorHAnsi"/>
                <w:sz w:val="20"/>
                <w:szCs w:val="20"/>
              </w:rPr>
            </w:pPr>
            <w:r w:rsidRPr="00771394">
              <w:rPr>
                <w:rFonts w:cstheme="minorHAnsi"/>
                <w:b w:val="0"/>
                <w:sz w:val="20"/>
                <w:szCs w:val="20"/>
              </w:rPr>
              <w:t>(U-5, 45%)</w:t>
            </w: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 xml:space="preserve">3/1 kl. 12.00 </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Grupp</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Del II</w:t>
            </w:r>
          </w:p>
        </w:tc>
        <w:tc>
          <w:tcPr>
            <w:tcW w:w="429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394">
              <w:rPr>
                <w:rFonts w:cstheme="minorHAnsi"/>
                <w:sz w:val="20"/>
                <w:szCs w:val="20"/>
              </w:rPr>
              <w:t>9/1 kl 12.00</w:t>
            </w:r>
          </w:p>
        </w:tc>
        <w:tc>
          <w:tcPr>
            <w:tcW w:w="2382"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vMerge/>
          </w:tcPr>
          <w:p w:rsidR="0017358C" w:rsidRPr="00771394" w:rsidRDefault="0017358C" w:rsidP="0037077A">
            <w:pPr>
              <w:rPr>
                <w:rFonts w:cstheme="minorHAnsi"/>
                <w:sz w:val="20"/>
                <w:szCs w:val="20"/>
              </w:rPr>
            </w:pPr>
          </w:p>
        </w:tc>
        <w:tc>
          <w:tcPr>
            <w:tcW w:w="91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Del II</w:t>
            </w:r>
          </w:p>
        </w:tc>
        <w:tc>
          <w:tcPr>
            <w:tcW w:w="4295"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9/1 kl 12.00</w:t>
            </w:r>
          </w:p>
        </w:tc>
        <w:tc>
          <w:tcPr>
            <w:tcW w:w="2382" w:type="dxa"/>
          </w:tcPr>
          <w:p w:rsidR="0017358C" w:rsidRPr="00771394" w:rsidRDefault="0017358C"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771394"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9" w:type="dxa"/>
          </w:tcPr>
          <w:p w:rsidR="0017358C" w:rsidRPr="00771394" w:rsidRDefault="0017358C" w:rsidP="0037077A">
            <w:pPr>
              <w:rPr>
                <w:rFonts w:cstheme="minorHAnsi"/>
                <w:sz w:val="20"/>
                <w:szCs w:val="20"/>
              </w:rPr>
            </w:pPr>
            <w:proofErr w:type="spellStart"/>
            <w:r w:rsidRPr="00771394">
              <w:rPr>
                <w:rFonts w:cstheme="minorHAnsi"/>
                <w:sz w:val="20"/>
                <w:szCs w:val="20"/>
              </w:rPr>
              <w:t>Muntlig</w:t>
            </w:r>
            <w:proofErr w:type="spellEnd"/>
            <w:r w:rsidRPr="00771394">
              <w:rPr>
                <w:rFonts w:cstheme="minorHAnsi"/>
                <w:sz w:val="20"/>
                <w:szCs w:val="20"/>
              </w:rPr>
              <w:t xml:space="preserve"> om-</w:t>
            </w:r>
            <w:proofErr w:type="spellStart"/>
            <w:r w:rsidRPr="00771394">
              <w:rPr>
                <w:rFonts w:cstheme="minorHAnsi"/>
                <w:sz w:val="20"/>
                <w:szCs w:val="20"/>
              </w:rPr>
              <w:t>tenta</w:t>
            </w:r>
            <w:proofErr w:type="spellEnd"/>
          </w:p>
          <w:p w:rsidR="0017358C" w:rsidRPr="00771394" w:rsidRDefault="0017358C" w:rsidP="0037077A">
            <w:pPr>
              <w:rPr>
                <w:rFonts w:cstheme="minorHAnsi"/>
                <w:sz w:val="20"/>
                <w:szCs w:val="20"/>
              </w:rPr>
            </w:pPr>
            <w:r w:rsidRPr="00771394">
              <w:rPr>
                <w:rFonts w:cstheme="minorHAnsi"/>
                <w:b w:val="0"/>
                <w:sz w:val="20"/>
                <w:szCs w:val="20"/>
              </w:rPr>
              <w:t>(U-5, 55%)</w:t>
            </w:r>
          </w:p>
        </w:tc>
        <w:tc>
          <w:tcPr>
            <w:tcW w:w="915" w:type="dxa"/>
          </w:tcPr>
          <w:p w:rsidR="0017358C" w:rsidRPr="00771394" w:rsidRDefault="0017358C" w:rsidP="003707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95" w:type="dxa"/>
          </w:tcPr>
          <w:p w:rsidR="0017358C" w:rsidRPr="00771394" w:rsidRDefault="0017358C" w:rsidP="0017358C">
            <w:pPr>
              <w:cnfStyle w:val="000000100000" w:firstRow="0" w:lastRow="0" w:firstColumn="0" w:lastColumn="0" w:oddVBand="0" w:evenVBand="0" w:oddHBand="1" w:evenHBand="0" w:firstRowFirstColumn="0" w:firstRowLastColumn="0" w:lastRowFirstColumn="0" w:lastRowLastColumn="0"/>
              <w:rPr>
                <w:rFonts w:cstheme="minorHAnsi"/>
                <w:sz w:val="20"/>
                <w:szCs w:val="20"/>
                <w:lang w:val="sv-SE"/>
              </w:rPr>
            </w:pPr>
            <w:r w:rsidRPr="00771394">
              <w:rPr>
                <w:rFonts w:cstheme="minorHAnsi"/>
                <w:sz w:val="20"/>
                <w:szCs w:val="20"/>
                <w:lang w:val="sv-SE"/>
              </w:rPr>
              <w:t xml:space="preserve">11/1 </w:t>
            </w:r>
          </w:p>
          <w:p w:rsidR="0017358C" w:rsidRPr="00771394" w:rsidRDefault="0017358C" w:rsidP="0017358C">
            <w:pPr>
              <w:cnfStyle w:val="000000100000" w:firstRow="0" w:lastRow="0" w:firstColumn="0" w:lastColumn="0" w:oddVBand="0" w:evenVBand="0" w:oddHBand="1" w:evenHBand="0" w:firstRowFirstColumn="0" w:firstRowLastColumn="0" w:lastRowFirstColumn="0" w:lastRowLastColumn="0"/>
              <w:rPr>
                <w:rFonts w:cstheme="minorHAnsi"/>
                <w:sz w:val="20"/>
                <w:szCs w:val="20"/>
                <w:lang w:val="sv-SE"/>
              </w:rPr>
            </w:pPr>
            <w:r w:rsidRPr="00771394">
              <w:rPr>
                <w:rFonts w:cstheme="minorHAnsi"/>
                <w:i/>
                <w:sz w:val="20"/>
                <w:szCs w:val="20"/>
                <w:lang w:val="sv-SE"/>
              </w:rPr>
              <w:t>ca 1h i mindre studentgrupp, bokad tid via Canvas</w:t>
            </w:r>
          </w:p>
        </w:tc>
        <w:tc>
          <w:tcPr>
            <w:tcW w:w="2382" w:type="dxa"/>
          </w:tcPr>
          <w:p w:rsidR="0017358C" w:rsidRPr="00771394" w:rsidRDefault="0017358C" w:rsidP="0017358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771394">
              <w:rPr>
                <w:rFonts w:cstheme="minorHAnsi"/>
                <w:sz w:val="20"/>
                <w:szCs w:val="20"/>
              </w:rPr>
              <w:t>Individuell</w:t>
            </w:r>
            <w:proofErr w:type="spellEnd"/>
          </w:p>
        </w:tc>
      </w:tr>
      <w:tr w:rsidR="00A0577B" w:rsidRPr="00771394" w:rsidTr="00A0577B">
        <w:trPr>
          <w:trHeight w:val="170"/>
        </w:trPr>
        <w:tc>
          <w:tcPr>
            <w:cnfStyle w:val="001000000000" w:firstRow="0" w:lastRow="0" w:firstColumn="1" w:lastColumn="0" w:oddVBand="0" w:evenVBand="0" w:oddHBand="0" w:evenHBand="0" w:firstRowFirstColumn="0" w:firstRowLastColumn="0" w:lastRowFirstColumn="0" w:lastRowLastColumn="0"/>
            <w:tcW w:w="1759" w:type="dxa"/>
          </w:tcPr>
          <w:p w:rsidR="00A0577B" w:rsidRPr="00771394" w:rsidRDefault="00A0577B" w:rsidP="0037077A">
            <w:pPr>
              <w:rPr>
                <w:rFonts w:cstheme="minorHAnsi"/>
                <w:sz w:val="20"/>
                <w:szCs w:val="20"/>
              </w:rPr>
            </w:pPr>
            <w:proofErr w:type="spellStart"/>
            <w:r w:rsidRPr="00771394">
              <w:rPr>
                <w:rFonts w:cstheme="minorHAnsi"/>
                <w:sz w:val="20"/>
                <w:szCs w:val="20"/>
              </w:rPr>
              <w:t>Eventuella</w:t>
            </w:r>
            <w:proofErr w:type="spellEnd"/>
            <w:r w:rsidRPr="00771394">
              <w:rPr>
                <w:rFonts w:cstheme="minorHAnsi"/>
                <w:sz w:val="20"/>
                <w:szCs w:val="20"/>
              </w:rPr>
              <w:t xml:space="preserve"> </w:t>
            </w:r>
            <w:proofErr w:type="spellStart"/>
            <w:r w:rsidRPr="00771394">
              <w:rPr>
                <w:rFonts w:cstheme="minorHAnsi"/>
                <w:sz w:val="20"/>
                <w:szCs w:val="20"/>
              </w:rPr>
              <w:t>kompletteringar</w:t>
            </w:r>
            <w:proofErr w:type="spellEnd"/>
          </w:p>
        </w:tc>
        <w:tc>
          <w:tcPr>
            <w:tcW w:w="915" w:type="dxa"/>
          </w:tcPr>
          <w:p w:rsidR="00A0577B" w:rsidRPr="00771394" w:rsidRDefault="00A0577B" w:rsidP="003707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95" w:type="dxa"/>
          </w:tcPr>
          <w:p w:rsidR="00A0577B" w:rsidRPr="00771394" w:rsidRDefault="00A0577B" w:rsidP="0017358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394">
              <w:rPr>
                <w:rFonts w:cstheme="minorHAnsi"/>
                <w:sz w:val="20"/>
                <w:szCs w:val="20"/>
              </w:rPr>
              <w:t>14/1 kl. 12.00</w:t>
            </w:r>
          </w:p>
        </w:tc>
        <w:tc>
          <w:tcPr>
            <w:tcW w:w="2382" w:type="dxa"/>
          </w:tcPr>
          <w:p w:rsidR="00A0577B" w:rsidRPr="00771394" w:rsidRDefault="00A0577B" w:rsidP="0017358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0577B" w:rsidRPr="00771394" w:rsidTr="00A0577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351" w:type="dxa"/>
            <w:gridSpan w:val="4"/>
          </w:tcPr>
          <w:p w:rsidR="00A0577B" w:rsidRPr="00A0577B" w:rsidRDefault="00A0577B" w:rsidP="0017358C">
            <w:pPr>
              <w:rPr>
                <w:rFonts w:cstheme="minorHAnsi"/>
                <w:b w:val="0"/>
                <w:i/>
                <w:sz w:val="20"/>
                <w:szCs w:val="20"/>
                <w:lang w:val="sv-SE"/>
              </w:rPr>
            </w:pPr>
            <w:r w:rsidRPr="00A0577B">
              <w:rPr>
                <w:rFonts w:cstheme="minorHAnsi"/>
                <w:b w:val="0"/>
                <w:i/>
                <w:sz w:val="18"/>
                <w:szCs w:val="20"/>
                <w:lang w:val="sv-SE"/>
              </w:rPr>
              <w:t>*övningstillfället är ej obligatoriskt men erbjuds för att ge er möjlighet att  testa hur det muntliga tentamenstillfället kommer genomföras samt ger möjlighet att ställa frågor</w:t>
            </w:r>
          </w:p>
        </w:tc>
      </w:tr>
    </w:tbl>
    <w:p w:rsidR="007843D9" w:rsidRPr="00771394" w:rsidRDefault="007843D9">
      <w:bookmarkStart w:id="0" w:name="_GoBack"/>
      <w:bookmarkEnd w:id="0"/>
    </w:p>
    <w:sectPr w:rsidR="007843D9" w:rsidRPr="0077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8C"/>
    <w:rsid w:val="0017358C"/>
    <w:rsid w:val="00771394"/>
    <w:rsid w:val="007843D9"/>
    <w:rsid w:val="00A05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42C9"/>
  <w15:chartTrackingRefBased/>
  <w15:docId w15:val="{2FBD9C17-8EDE-476E-851D-81944B42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8C"/>
    <w:pPr>
      <w:spacing w:after="200" w:line="276" w:lineRule="auto"/>
    </w:pPr>
  </w:style>
  <w:style w:type="paragraph" w:styleId="Heading1">
    <w:name w:val="heading 1"/>
    <w:basedOn w:val="Normal"/>
    <w:next w:val="Normal"/>
    <w:link w:val="Heading1Char"/>
    <w:uiPriority w:val="9"/>
    <w:qFormat/>
    <w:rsid w:val="001735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8C"/>
    <w:rPr>
      <w:rFonts w:asciiTheme="majorHAnsi" w:eastAsiaTheme="majorEastAsia" w:hAnsiTheme="majorHAnsi" w:cstheme="majorBidi"/>
      <w:color w:val="2E74B5" w:themeColor="accent1" w:themeShade="BF"/>
      <w:sz w:val="32"/>
      <w:szCs w:val="32"/>
    </w:rPr>
  </w:style>
  <w:style w:type="table" w:styleId="LightList-Accent5">
    <w:name w:val="Light List Accent 5"/>
    <w:basedOn w:val="TableNormal"/>
    <w:uiPriority w:val="61"/>
    <w:rsid w:val="0017358C"/>
    <w:pPr>
      <w:spacing w:after="0" w:line="240" w:lineRule="auto"/>
    </w:pPr>
    <w:rPr>
      <w:rFonts w:ascii="Arial" w:hAnsi="Arial"/>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173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stTable3-Accent5">
    <w:name w:val="List Table 3 Accent 5"/>
    <w:basedOn w:val="TableNormal"/>
    <w:uiPriority w:val="48"/>
    <w:rsid w:val="0017358C"/>
    <w:pPr>
      <w:spacing w:after="0" w:line="240" w:lineRule="auto"/>
    </w:pPr>
    <w:rPr>
      <w:rFonts w:ascii="Arial" w:hAnsi="Arial"/>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semiHidden/>
    <w:unhideWhenUsed/>
    <w:rsid w:val="00173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u-se.zoom.us/j/5359375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4238</Characters>
  <Application>Microsoft Office Word</Application>
  <DocSecurity>0</DocSecurity>
  <Lines>161</Lines>
  <Paragraphs>89</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Lind Ranneberg</dc:creator>
  <cp:keywords/>
  <dc:description/>
  <cp:lastModifiedBy>Nina Lind Ranneberg</cp:lastModifiedBy>
  <cp:revision>2</cp:revision>
  <dcterms:created xsi:type="dcterms:W3CDTF">2023-10-03T08:15:00Z</dcterms:created>
  <dcterms:modified xsi:type="dcterms:W3CDTF">2023-10-03T08:24:00Z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017aa99c-13d9-40c4-8c0f-b429c7398c32</vt:lpwstr>
  </property>
</Properties>
</file>