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9618" w14:textId="77777777" w:rsidR="00516A98" w:rsidRDefault="008D1E71">
      <w:pPr>
        <w:rPr>
          <w:b/>
          <w:bCs/>
          <w:sz w:val="32"/>
          <w:szCs w:val="32"/>
        </w:rPr>
      </w:pPr>
      <w:r w:rsidRPr="008D1E71">
        <w:rPr>
          <w:b/>
          <w:bCs/>
          <w:sz w:val="32"/>
          <w:szCs w:val="32"/>
        </w:rPr>
        <w:t xml:space="preserve">LITTERATURLISTA FÖR TRAVSPORT OCH HÄSTHANTERING </w:t>
      </w:r>
      <w:r>
        <w:rPr>
          <w:b/>
          <w:bCs/>
          <w:sz w:val="32"/>
          <w:szCs w:val="32"/>
        </w:rPr>
        <w:t>–</w:t>
      </w:r>
      <w:r w:rsidRPr="008D1E71">
        <w:rPr>
          <w:b/>
          <w:bCs/>
          <w:sz w:val="32"/>
          <w:szCs w:val="32"/>
        </w:rPr>
        <w:t xml:space="preserve"> KANDIDATPROGRAM</w:t>
      </w:r>
    </w:p>
    <w:p w14:paraId="7D3FF4FA" w14:textId="77777777" w:rsidR="008D1E71" w:rsidRPr="005D3AA9" w:rsidRDefault="008D1E71">
      <w:pPr>
        <w:rPr>
          <w:b/>
          <w:bCs/>
          <w:sz w:val="24"/>
          <w:szCs w:val="24"/>
        </w:rPr>
      </w:pPr>
      <w:r w:rsidRPr="005D3AA9">
        <w:rPr>
          <w:b/>
          <w:bCs/>
          <w:sz w:val="24"/>
          <w:szCs w:val="24"/>
        </w:rPr>
        <w:t>Definitioner:</w:t>
      </w:r>
    </w:p>
    <w:p w14:paraId="19A607FE" w14:textId="77777777" w:rsidR="008D1E71" w:rsidRDefault="008D1E71">
      <w:pPr>
        <w:rPr>
          <w:sz w:val="24"/>
          <w:szCs w:val="24"/>
        </w:rPr>
      </w:pPr>
      <w:r w:rsidRPr="008D1E71">
        <w:rPr>
          <w:b/>
          <w:bCs/>
          <w:i/>
          <w:iCs/>
          <w:sz w:val="24"/>
          <w:szCs w:val="24"/>
        </w:rPr>
        <w:t xml:space="preserve">Obligatorisk litteratur – </w:t>
      </w:r>
      <w:r w:rsidRPr="008D1E71">
        <w:rPr>
          <w:sz w:val="24"/>
          <w:szCs w:val="24"/>
        </w:rPr>
        <w:t>kurslitteratur som alla studenter förväntas ta del av (benäm</w:t>
      </w:r>
      <w:r w:rsidR="005D3AA9">
        <w:rPr>
          <w:sz w:val="24"/>
          <w:szCs w:val="24"/>
        </w:rPr>
        <w:t>n</w:t>
      </w:r>
      <w:r w:rsidRPr="008D1E71">
        <w:rPr>
          <w:sz w:val="24"/>
          <w:szCs w:val="24"/>
        </w:rPr>
        <w:t>s inom SL</w:t>
      </w:r>
      <w:r w:rsidR="005D3AA9">
        <w:rPr>
          <w:sz w:val="24"/>
          <w:szCs w:val="24"/>
        </w:rPr>
        <w:t>U</w:t>
      </w:r>
      <w:r w:rsidRPr="008D1E71">
        <w:rPr>
          <w:sz w:val="24"/>
          <w:szCs w:val="24"/>
        </w:rPr>
        <w:t xml:space="preserve"> även ”gemensam litteratur”)</w:t>
      </w:r>
    </w:p>
    <w:p w14:paraId="118D67C7" w14:textId="77777777" w:rsidR="005D3AA9" w:rsidRDefault="005D3AA9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Referenslitteratur – </w:t>
      </w:r>
      <w:r>
        <w:rPr>
          <w:sz w:val="24"/>
          <w:szCs w:val="24"/>
        </w:rPr>
        <w:t>frivillig litteratur för vidare fördjupning (benämns inom SLU även ”breddnings- och fördjupningslitteratur”)</w:t>
      </w:r>
    </w:p>
    <w:p w14:paraId="78D30239" w14:textId="77777777" w:rsidR="005D3AA9" w:rsidRDefault="005D3AA9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10399"/>
      </w:tblGrid>
      <w:tr w:rsidR="005D3AA9" w14:paraId="2D3CB691" w14:textId="77777777" w:rsidTr="3D4B1568">
        <w:trPr>
          <w:trHeight w:val="397"/>
        </w:trPr>
        <w:tc>
          <w:tcPr>
            <w:tcW w:w="3402" w:type="dxa"/>
          </w:tcPr>
          <w:p w14:paraId="5209491B" w14:textId="77777777" w:rsidR="005D3AA9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LÄSÅR</w:t>
            </w:r>
          </w:p>
        </w:tc>
        <w:tc>
          <w:tcPr>
            <w:tcW w:w="10399" w:type="dxa"/>
          </w:tcPr>
          <w:p w14:paraId="49466926" w14:textId="600C4550" w:rsidR="005D3AA9" w:rsidRPr="00C00980" w:rsidRDefault="3D4B1568">
            <w:r>
              <w:t>2021/2022</w:t>
            </w:r>
          </w:p>
        </w:tc>
      </w:tr>
      <w:tr w:rsidR="00DC13D3" w14:paraId="7AE956D7" w14:textId="77777777" w:rsidTr="3D4B1568">
        <w:trPr>
          <w:trHeight w:val="397"/>
        </w:trPr>
        <w:tc>
          <w:tcPr>
            <w:tcW w:w="3402" w:type="dxa"/>
          </w:tcPr>
          <w:p w14:paraId="0D349166" w14:textId="77777777" w:rsidR="00DC13D3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ÅRSKURS</w:t>
            </w:r>
          </w:p>
        </w:tc>
        <w:tc>
          <w:tcPr>
            <w:tcW w:w="10399" w:type="dxa"/>
          </w:tcPr>
          <w:p w14:paraId="34BABCCA" w14:textId="77777777" w:rsidR="00DC13D3" w:rsidRPr="00C00980" w:rsidRDefault="00ED4E19">
            <w:r w:rsidRPr="00C00980">
              <w:t>Ett</w:t>
            </w:r>
          </w:p>
        </w:tc>
      </w:tr>
      <w:tr w:rsidR="005D3AA9" w14:paraId="236C644E" w14:textId="77777777" w:rsidTr="3D4B1568">
        <w:trPr>
          <w:trHeight w:val="397"/>
        </w:trPr>
        <w:tc>
          <w:tcPr>
            <w:tcW w:w="3402" w:type="dxa"/>
          </w:tcPr>
          <w:p w14:paraId="64B55E8E" w14:textId="77777777" w:rsidR="005D3AA9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INRIKTNING/INRIKTNINGAR</w:t>
            </w:r>
          </w:p>
        </w:tc>
        <w:tc>
          <w:tcPr>
            <w:tcW w:w="10399" w:type="dxa"/>
          </w:tcPr>
          <w:p w14:paraId="1CF94F85" w14:textId="77777777" w:rsidR="005D3AA9" w:rsidRPr="00C00980" w:rsidRDefault="00ED4E19">
            <w:r w:rsidRPr="00C00980">
              <w:t>Travsport</w:t>
            </w:r>
          </w:p>
        </w:tc>
      </w:tr>
      <w:tr w:rsidR="00EE4B4C" w14:paraId="3B8F558A" w14:textId="77777777" w:rsidTr="3D4B1568">
        <w:trPr>
          <w:trHeight w:val="397"/>
        </w:trPr>
        <w:tc>
          <w:tcPr>
            <w:tcW w:w="3402" w:type="dxa"/>
          </w:tcPr>
          <w:p w14:paraId="1050C6A7" w14:textId="77777777" w:rsidR="00EE4B4C" w:rsidRDefault="00EE4B4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99" w:type="dxa"/>
          </w:tcPr>
          <w:p w14:paraId="05E19EA2" w14:textId="77777777" w:rsidR="00EE4B4C" w:rsidRPr="00C00980" w:rsidRDefault="00EE4B4C"/>
        </w:tc>
      </w:tr>
      <w:tr w:rsidR="005D3AA9" w14:paraId="7D8AA00A" w14:textId="77777777" w:rsidTr="3D4B1568">
        <w:trPr>
          <w:trHeight w:val="397"/>
        </w:trPr>
        <w:tc>
          <w:tcPr>
            <w:tcW w:w="3402" w:type="dxa"/>
          </w:tcPr>
          <w:p w14:paraId="04D15AD0" w14:textId="77777777" w:rsidR="005D3AA9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KURS</w:t>
            </w:r>
          </w:p>
        </w:tc>
        <w:tc>
          <w:tcPr>
            <w:tcW w:w="10399" w:type="dxa"/>
          </w:tcPr>
          <w:p w14:paraId="6E95A292" w14:textId="77777777" w:rsidR="005D3AA9" w:rsidRPr="00C00980" w:rsidRDefault="00EE4B4C">
            <w:r w:rsidRPr="00C00980">
              <w:t>Travsport och hästhantering I</w:t>
            </w:r>
          </w:p>
        </w:tc>
      </w:tr>
      <w:tr w:rsidR="005D3AA9" w14:paraId="3B127A14" w14:textId="77777777" w:rsidTr="3D4B1568">
        <w:trPr>
          <w:trHeight w:val="397"/>
        </w:trPr>
        <w:tc>
          <w:tcPr>
            <w:tcW w:w="3402" w:type="dxa"/>
          </w:tcPr>
          <w:p w14:paraId="4A2A9A24" w14:textId="77777777" w:rsidR="005D3AA9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KURSKOD</w:t>
            </w:r>
          </w:p>
        </w:tc>
        <w:tc>
          <w:tcPr>
            <w:tcW w:w="10399" w:type="dxa"/>
          </w:tcPr>
          <w:p w14:paraId="5F683051" w14:textId="77777777" w:rsidR="005D3AA9" w:rsidRPr="00C00980" w:rsidRDefault="00C37E73">
            <w:r w:rsidRPr="00C00980">
              <w:t>HO0109</w:t>
            </w:r>
          </w:p>
        </w:tc>
      </w:tr>
      <w:tr w:rsidR="005D3AA9" w14:paraId="55EC109A" w14:textId="77777777" w:rsidTr="3D4B1568">
        <w:trPr>
          <w:trHeight w:val="397"/>
        </w:trPr>
        <w:tc>
          <w:tcPr>
            <w:tcW w:w="3402" w:type="dxa"/>
          </w:tcPr>
          <w:p w14:paraId="4EE22542" w14:textId="77777777" w:rsidR="005D3AA9" w:rsidRDefault="005D3AA9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54BC4691" w14:textId="77777777" w:rsidR="005D3AA9" w:rsidRPr="00C00980" w:rsidRDefault="005D3AA9"/>
        </w:tc>
      </w:tr>
      <w:tr w:rsidR="005D3AA9" w:rsidRPr="00BA1CE1" w14:paraId="14974E4D" w14:textId="77777777" w:rsidTr="3D4B1568">
        <w:trPr>
          <w:trHeight w:val="397"/>
        </w:trPr>
        <w:tc>
          <w:tcPr>
            <w:tcW w:w="3402" w:type="dxa"/>
          </w:tcPr>
          <w:p w14:paraId="5C45BB4F" w14:textId="77777777" w:rsidR="005D3AA9" w:rsidRPr="00ED4E19" w:rsidRDefault="00ED4E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OBLIGATORISK LITTERATUR</w:t>
            </w:r>
          </w:p>
        </w:tc>
        <w:tc>
          <w:tcPr>
            <w:tcW w:w="10399" w:type="dxa"/>
          </w:tcPr>
          <w:p w14:paraId="7A2FBDF5" w14:textId="77777777" w:rsidR="005D3AA9" w:rsidRPr="00C00980" w:rsidRDefault="00C00980">
            <w:r w:rsidRPr="00C00980">
              <w:t xml:space="preserve">Bertilsson, U., Elvenes, E &amp; Wrange, C. (2018). Rätt spår: vägen till vinnarcirkeln. </w:t>
            </w:r>
            <w:r w:rsidRPr="00C00980">
              <w:rPr>
                <w:lang w:val="en-US"/>
              </w:rPr>
              <w:t>Stevali. ISBN: 9789198242447.</w:t>
            </w:r>
          </w:p>
        </w:tc>
      </w:tr>
      <w:tr w:rsidR="005D3AA9" w:rsidRPr="00BA1CE1" w14:paraId="33BBA42D" w14:textId="77777777" w:rsidTr="3D4B1568">
        <w:trPr>
          <w:trHeight w:val="397"/>
        </w:trPr>
        <w:tc>
          <w:tcPr>
            <w:tcW w:w="3402" w:type="dxa"/>
          </w:tcPr>
          <w:p w14:paraId="0BA3A1D7" w14:textId="77777777" w:rsidR="005D3AA9" w:rsidRPr="00BA1CE1" w:rsidRDefault="005D3AA9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1F845B9F" w14:textId="68177985" w:rsidR="005D3AA9" w:rsidRPr="00C00980" w:rsidRDefault="00C00980">
            <w:r w:rsidRPr="00C00980">
              <w:t>Sandgren, B. (2008). Skador hos sporthästar: diagnos, behandling, konvalescens. Stockholm: Svenska travsportens centralförbund. ISBN</w:t>
            </w:r>
            <w:r w:rsidR="71F497B6">
              <w:t xml:space="preserve">: </w:t>
            </w:r>
            <w:r w:rsidR="2723418B">
              <w:t>978</w:t>
            </w:r>
            <w:r w:rsidR="7F3CEFD3">
              <w:t>-91-</w:t>
            </w:r>
            <w:r w:rsidR="693331E9">
              <w:t>976505-1-9.</w:t>
            </w:r>
          </w:p>
        </w:tc>
      </w:tr>
      <w:tr w:rsidR="005D3AA9" w:rsidRPr="00BA1CE1" w14:paraId="7BF01881" w14:textId="77777777" w:rsidTr="3D4B1568">
        <w:trPr>
          <w:trHeight w:val="397"/>
        </w:trPr>
        <w:tc>
          <w:tcPr>
            <w:tcW w:w="3402" w:type="dxa"/>
          </w:tcPr>
          <w:p w14:paraId="40961BC7" w14:textId="77777777" w:rsidR="005D3AA9" w:rsidRPr="00BA1CE1" w:rsidRDefault="005D3AA9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59B47B6E" w14:textId="77777777" w:rsidR="005D3AA9" w:rsidRPr="00C00980" w:rsidRDefault="00C00980">
            <w:r w:rsidRPr="00C00980">
              <w:t>Svensk travsport. Träna travhäst. https://shop.travsport.se/sv/artiklar/trana-travhast.html</w:t>
            </w:r>
          </w:p>
        </w:tc>
      </w:tr>
      <w:tr w:rsidR="00DC13D3" w:rsidRPr="00BA1CE1" w14:paraId="39FDC0CE" w14:textId="77777777" w:rsidTr="3D4B1568">
        <w:trPr>
          <w:trHeight w:val="397"/>
        </w:trPr>
        <w:tc>
          <w:tcPr>
            <w:tcW w:w="3402" w:type="dxa"/>
          </w:tcPr>
          <w:p w14:paraId="44E8FC22" w14:textId="77777777" w:rsidR="00DC13D3" w:rsidRPr="00BA1CE1" w:rsidRDefault="00DC13D3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391D7427" w14:textId="64906108" w:rsidR="00DC13D3" w:rsidRPr="00C00980" w:rsidRDefault="3D4B1568">
            <w:r>
              <w:t>Tävlingsreglemente 2021. Svensk Travsport. www.travsport.se</w:t>
            </w:r>
          </w:p>
        </w:tc>
      </w:tr>
      <w:tr w:rsidR="00CF10D1" w:rsidRPr="00BA1CE1" w14:paraId="4A9822BB" w14:textId="77777777" w:rsidTr="3D4B1568">
        <w:trPr>
          <w:trHeight w:val="397"/>
        </w:trPr>
        <w:tc>
          <w:tcPr>
            <w:tcW w:w="3402" w:type="dxa"/>
          </w:tcPr>
          <w:p w14:paraId="371CBEE8" w14:textId="77777777" w:rsidR="00CF10D1" w:rsidRPr="00BA1CE1" w:rsidRDefault="00CF10D1" w:rsidP="00CF10D1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64D49655" w14:textId="77777777" w:rsidR="00CF10D1" w:rsidRPr="00C00980" w:rsidRDefault="00C00980" w:rsidP="00CF10D1">
            <w:r w:rsidRPr="00C00980">
              <w:t xml:space="preserve">Jansson m fl. (2011). Utfodringsrekommendationer för häst. Institutionen för husdjurens utfodring och vård. https://www.slu.se/globalassets/ew/org/inst/huv/publikationer/utfodringsrekommendationer-forhast_2013_rapport_289.pdf  </w:t>
            </w:r>
          </w:p>
        </w:tc>
      </w:tr>
      <w:tr w:rsidR="00CF10D1" w14:paraId="0F41F920" w14:textId="77777777" w:rsidTr="3D4B1568">
        <w:trPr>
          <w:trHeight w:val="397"/>
        </w:trPr>
        <w:tc>
          <w:tcPr>
            <w:tcW w:w="3402" w:type="dxa"/>
          </w:tcPr>
          <w:p w14:paraId="415092EB" w14:textId="77777777" w:rsidR="00CF10D1" w:rsidRPr="00ED4E19" w:rsidRDefault="00CF10D1" w:rsidP="00CF10D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99" w:type="dxa"/>
          </w:tcPr>
          <w:p w14:paraId="5142EB19" w14:textId="5AC279A3" w:rsidR="00CF10D1" w:rsidRPr="00C00980" w:rsidRDefault="3D4B1568" w:rsidP="00CF10D1">
            <w:r>
              <w:t xml:space="preserve">Utrustningsbestämmelser i travlopp i Sverige. Svensk Travsport. www.travsport.se </w:t>
            </w:r>
          </w:p>
        </w:tc>
      </w:tr>
      <w:tr w:rsidR="00C00980" w14:paraId="48707687" w14:textId="77777777" w:rsidTr="3D4B1568">
        <w:trPr>
          <w:trHeight w:val="397"/>
        </w:trPr>
        <w:tc>
          <w:tcPr>
            <w:tcW w:w="3402" w:type="dxa"/>
          </w:tcPr>
          <w:p w14:paraId="70FEE856" w14:textId="77777777" w:rsidR="00C00980" w:rsidRPr="00ED4E19" w:rsidRDefault="00C00980" w:rsidP="00CF10D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99" w:type="dxa"/>
          </w:tcPr>
          <w:p w14:paraId="7E240F6B" w14:textId="00A6C4B1" w:rsidR="00C00980" w:rsidRPr="00C00980" w:rsidRDefault="3D4B1568" w:rsidP="00262982">
            <w:r>
              <w:t>Skrivguide till vetenskapligt skrivsätt-ramar och riktlinjer (2021) Kompendium. (Tillgänglig i kursrummet i Canvas vid kursstart)</w:t>
            </w:r>
          </w:p>
        </w:tc>
      </w:tr>
      <w:tr w:rsidR="00CF10D1" w:rsidRPr="0008765C" w14:paraId="432EBADB" w14:textId="77777777" w:rsidTr="3D4B1568">
        <w:trPr>
          <w:trHeight w:val="397"/>
        </w:trPr>
        <w:tc>
          <w:tcPr>
            <w:tcW w:w="3402" w:type="dxa"/>
          </w:tcPr>
          <w:p w14:paraId="1D800039" w14:textId="77777777" w:rsidR="00CF10D1" w:rsidRDefault="00CF10D1" w:rsidP="00CF10D1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REFERENSLITTERATUR</w:t>
            </w:r>
          </w:p>
        </w:tc>
        <w:tc>
          <w:tcPr>
            <w:tcW w:w="10399" w:type="dxa"/>
          </w:tcPr>
          <w:p w14:paraId="529542C1" w14:textId="77777777" w:rsidR="00CF10D1" w:rsidRPr="00C00980" w:rsidRDefault="00262982" w:rsidP="00CF10D1">
            <w:pPr>
              <w:rPr>
                <w:lang w:val="en-US"/>
              </w:rPr>
            </w:pPr>
            <w:r w:rsidRPr="00C00980">
              <w:rPr>
                <w:lang w:val="en-US"/>
              </w:rPr>
              <w:t xml:space="preserve">Hodgson, D., McGowan C. &amp; McKeever K. (2014). The Athletic Horse. 2 ed Edinburgh: Saunders Elsevier ISBN: 9780721600758  </w:t>
            </w:r>
          </w:p>
        </w:tc>
      </w:tr>
      <w:tr w:rsidR="00CF10D1" w:rsidRPr="00262982" w14:paraId="5E83DBAE" w14:textId="77777777" w:rsidTr="3D4B1568">
        <w:trPr>
          <w:trHeight w:val="397"/>
        </w:trPr>
        <w:tc>
          <w:tcPr>
            <w:tcW w:w="3402" w:type="dxa"/>
          </w:tcPr>
          <w:p w14:paraId="72C34E1B" w14:textId="77777777" w:rsidR="00CF10D1" w:rsidRPr="00E029AB" w:rsidRDefault="00CF10D1" w:rsidP="00CF10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99" w:type="dxa"/>
          </w:tcPr>
          <w:p w14:paraId="499846E3" w14:textId="77777777" w:rsidR="00262982" w:rsidRPr="00C00980" w:rsidRDefault="00262982" w:rsidP="00262982">
            <w:pPr>
              <w:rPr>
                <w:lang w:val="en-US"/>
              </w:rPr>
            </w:pPr>
            <w:r w:rsidRPr="00C00980">
              <w:rPr>
                <w:lang w:val="en-US"/>
              </w:rPr>
              <w:t xml:space="preserve">Hinchcliff, K.W., Geor, R. J. &amp; Kaneps, A. J. (2008). Equine Excercise physiology. Edinburgh: Saunders Elsevier. ISBN: 9780702037245. Tillgänglig: Elsevier ScienceDirect Books (via SLU VPN) http://www.sciencedirect.com/science/book/9780702028571 </w:t>
            </w:r>
          </w:p>
          <w:p w14:paraId="71E44DA6" w14:textId="77777777" w:rsidR="00CF10D1" w:rsidRPr="00C00980" w:rsidRDefault="00CF10D1" w:rsidP="00CF10D1">
            <w:pPr>
              <w:rPr>
                <w:lang w:val="en-US"/>
              </w:rPr>
            </w:pPr>
          </w:p>
        </w:tc>
      </w:tr>
      <w:tr w:rsidR="00E277EF" w:rsidRPr="00E029AB" w14:paraId="6E792104" w14:textId="77777777" w:rsidTr="3D4B1568">
        <w:trPr>
          <w:trHeight w:val="397"/>
        </w:trPr>
        <w:tc>
          <w:tcPr>
            <w:tcW w:w="3402" w:type="dxa"/>
          </w:tcPr>
          <w:p w14:paraId="038F7E27" w14:textId="77777777" w:rsidR="00E277EF" w:rsidRPr="00E029AB" w:rsidRDefault="00E277EF" w:rsidP="00E277EF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32E74CC6" w14:textId="01EA846D" w:rsidR="00E277EF" w:rsidRPr="00C00980" w:rsidRDefault="3D4B1568" w:rsidP="00E277EF">
            <w:r>
              <w:t>Hästsverige (u.å.). Hemsida. www.hastsverige.se</w:t>
            </w:r>
          </w:p>
        </w:tc>
      </w:tr>
      <w:tr w:rsidR="00E277EF" w:rsidRPr="00E029AB" w14:paraId="1150AA6C" w14:textId="77777777" w:rsidTr="3D4B1568">
        <w:trPr>
          <w:trHeight w:val="397"/>
        </w:trPr>
        <w:tc>
          <w:tcPr>
            <w:tcW w:w="3402" w:type="dxa"/>
          </w:tcPr>
          <w:p w14:paraId="37F49588" w14:textId="77777777" w:rsidR="00E277EF" w:rsidRPr="00E029AB" w:rsidRDefault="00E277EF" w:rsidP="00E277EF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3D195EA5" w14:textId="7D8DDEB7" w:rsidR="00E277EF" w:rsidRPr="00C00980" w:rsidRDefault="3D4B1568" w:rsidP="00E277EF">
            <w:r>
              <w:t>Jordbruksverkets föreskrifter och allmänna råd om hästhållning, SJVFS 2019:17, L101. Jordbruksverket, veterinära författningshandboken. www.sjv.se</w:t>
            </w:r>
          </w:p>
        </w:tc>
      </w:tr>
      <w:tr w:rsidR="00E277EF" w:rsidRPr="00E029AB" w14:paraId="19A0E2F1" w14:textId="77777777" w:rsidTr="3D4B1568">
        <w:trPr>
          <w:trHeight w:val="397"/>
        </w:trPr>
        <w:tc>
          <w:tcPr>
            <w:tcW w:w="3402" w:type="dxa"/>
          </w:tcPr>
          <w:p w14:paraId="5EA6B9D7" w14:textId="77777777" w:rsidR="00E277EF" w:rsidRPr="00E029AB" w:rsidRDefault="00E277EF" w:rsidP="00E277EF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3D344752" w14:textId="67C448D1" w:rsidR="00E277EF" w:rsidRPr="00C00980" w:rsidRDefault="3D4B1568" w:rsidP="3D4B1568">
            <w:r>
              <w:t>Svensk Travsport. Hästvälfärd. (Gemensam beställning vid kursstart)</w:t>
            </w:r>
          </w:p>
        </w:tc>
      </w:tr>
      <w:tr w:rsidR="00E277EF" w:rsidRPr="00E029AB" w14:paraId="48F1CD1D" w14:textId="77777777" w:rsidTr="3D4B1568">
        <w:trPr>
          <w:trHeight w:val="397"/>
        </w:trPr>
        <w:tc>
          <w:tcPr>
            <w:tcW w:w="3402" w:type="dxa"/>
          </w:tcPr>
          <w:p w14:paraId="4C2EFC56" w14:textId="226E95A7" w:rsidR="00E277EF" w:rsidRPr="00E029AB" w:rsidRDefault="1DE8923A" w:rsidP="00E277EF">
            <w:pPr>
              <w:rPr>
                <w:b/>
                <w:i/>
                <w:sz w:val="24"/>
                <w:szCs w:val="24"/>
              </w:rPr>
            </w:pPr>
            <w:r w:rsidRPr="1DE8923A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9F3805">
              <w:rPr>
                <w:b/>
                <w:bCs/>
                <w:i/>
                <w:iCs/>
                <w:sz w:val="24"/>
                <w:szCs w:val="24"/>
              </w:rPr>
              <w:t>IPS</w:t>
            </w:r>
          </w:p>
        </w:tc>
        <w:tc>
          <w:tcPr>
            <w:tcW w:w="10399" w:type="dxa"/>
          </w:tcPr>
          <w:p w14:paraId="2E37FFA8" w14:textId="77777777" w:rsidR="00E277EF" w:rsidRPr="00C00980" w:rsidRDefault="0531B8E4" w:rsidP="00E277EF">
            <w:r>
              <w:t>Higgins. G. (2017) Ridningens anatomi: Träna rätt och prestera på topp. Tukan förlag</w:t>
            </w:r>
          </w:p>
          <w:p w14:paraId="41933F57" w14:textId="59A5F7A6" w:rsidR="00E277EF" w:rsidRPr="00C00980" w:rsidRDefault="00E277EF" w:rsidP="00E277EF"/>
        </w:tc>
      </w:tr>
      <w:tr w:rsidR="00E277EF" w:rsidRPr="00262982" w14:paraId="336D0E06" w14:textId="77777777" w:rsidTr="3D4B1568">
        <w:trPr>
          <w:trHeight w:val="397"/>
        </w:trPr>
        <w:tc>
          <w:tcPr>
            <w:tcW w:w="3402" w:type="dxa"/>
          </w:tcPr>
          <w:p w14:paraId="7F56A993" w14:textId="74CF1E9F" w:rsidR="00E277EF" w:rsidRPr="00ED4E19" w:rsidRDefault="00E277EF" w:rsidP="00E277E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99" w:type="dxa"/>
          </w:tcPr>
          <w:p w14:paraId="3AB456A7" w14:textId="77777777" w:rsidR="00E277EF" w:rsidRPr="00C00980" w:rsidRDefault="00C00980" w:rsidP="00E277EF">
            <w:pPr>
              <w:rPr>
                <w:lang w:val="en-GB"/>
              </w:rPr>
            </w:pPr>
            <w:r w:rsidRPr="00C00980">
              <w:rPr>
                <w:lang w:val="en-GB"/>
              </w:rPr>
              <w:t xml:space="preserve">Connysson, M. ”Physiological responses in trained Standardbred horses to forage diets, transport and housing”. Doktorsavhandling, februari 2018. </w:t>
            </w:r>
            <w:hyperlink r:id="rId7" w:history="1">
              <w:r w:rsidRPr="00C00980">
                <w:rPr>
                  <w:rStyle w:val="Hyperlnk"/>
                  <w:lang w:val="en-GB"/>
                </w:rPr>
                <w:t>https://pub.epsilon.slu.se/15291/</w:t>
              </w:r>
            </w:hyperlink>
            <w:r w:rsidRPr="00C00980">
              <w:rPr>
                <w:lang w:val="en-GB"/>
              </w:rPr>
              <w:t>.</w:t>
            </w:r>
          </w:p>
        </w:tc>
      </w:tr>
      <w:tr w:rsidR="00E277EF" w:rsidRPr="00CC60DB" w14:paraId="7EB5779A" w14:textId="77777777" w:rsidTr="3D4B1568">
        <w:trPr>
          <w:trHeight w:val="397"/>
        </w:trPr>
        <w:tc>
          <w:tcPr>
            <w:tcW w:w="3402" w:type="dxa"/>
          </w:tcPr>
          <w:p w14:paraId="79BFCF59" w14:textId="77777777" w:rsidR="00E277EF" w:rsidRPr="00E277EF" w:rsidRDefault="00E277EF" w:rsidP="00E277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99" w:type="dxa"/>
          </w:tcPr>
          <w:p w14:paraId="4E827AFF" w14:textId="77777777" w:rsidR="00E277EF" w:rsidRPr="00C00980" w:rsidRDefault="00C00980" w:rsidP="00E277EF">
            <w:r w:rsidRPr="00C00980">
              <w:rPr>
                <w:lang w:val="en-GB"/>
              </w:rPr>
              <w:t xml:space="preserve">Ringmark, S. ”A Forage-Only Diet and Reduced High Intensity Training Distance in Standardbred Horses”. </w:t>
            </w:r>
            <w:r w:rsidRPr="00C00980">
              <w:t xml:space="preserve">Doktorsavhandling, oktober 2014. </w:t>
            </w:r>
            <w:hyperlink r:id="rId8" w:history="1">
              <w:r w:rsidRPr="00C00980">
                <w:rPr>
                  <w:rStyle w:val="Hyperlnk"/>
                </w:rPr>
                <w:t>http://pub.epsilon.slu.se/11567/</w:t>
              </w:r>
            </w:hyperlink>
            <w:r w:rsidRPr="00C00980">
              <w:t>.</w:t>
            </w:r>
          </w:p>
        </w:tc>
      </w:tr>
      <w:tr w:rsidR="00E277EF" w:rsidRPr="00CC60DB" w14:paraId="0945D12B" w14:textId="77777777" w:rsidTr="3D4B1568">
        <w:trPr>
          <w:trHeight w:val="397"/>
        </w:trPr>
        <w:tc>
          <w:tcPr>
            <w:tcW w:w="3402" w:type="dxa"/>
          </w:tcPr>
          <w:p w14:paraId="12BA4F86" w14:textId="77777777" w:rsidR="00E277EF" w:rsidRPr="00CC60DB" w:rsidRDefault="00E277EF" w:rsidP="00E277EF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108995D5" w14:textId="3CC86BC3" w:rsidR="00E277EF" w:rsidRPr="00C00980" w:rsidRDefault="3D4B1568" w:rsidP="3D4B1568">
            <w:r>
              <w:t>Svensk travsport. Rätt utrustning - en god hjälp på traven. (Gemensam beställning vid kursstart)</w:t>
            </w:r>
          </w:p>
        </w:tc>
      </w:tr>
      <w:tr w:rsidR="00E277EF" w:rsidRPr="00CC60DB" w14:paraId="2E7963BB" w14:textId="77777777" w:rsidTr="3D4B1568">
        <w:trPr>
          <w:trHeight w:val="397"/>
        </w:trPr>
        <w:tc>
          <w:tcPr>
            <w:tcW w:w="3402" w:type="dxa"/>
          </w:tcPr>
          <w:p w14:paraId="5676085B" w14:textId="77777777" w:rsidR="00E277EF" w:rsidRPr="00CC60DB" w:rsidRDefault="00E277EF" w:rsidP="00E277EF">
            <w:pPr>
              <w:rPr>
                <w:sz w:val="24"/>
                <w:szCs w:val="24"/>
              </w:rPr>
            </w:pPr>
          </w:p>
        </w:tc>
        <w:tc>
          <w:tcPr>
            <w:tcW w:w="10399" w:type="dxa"/>
          </w:tcPr>
          <w:p w14:paraId="61CA71B7" w14:textId="40D33C80" w:rsidR="00E277EF" w:rsidRPr="00C00980" w:rsidRDefault="3D4B1568" w:rsidP="00262982">
            <w:r>
              <w:t>Svensk travsport. Rätt balansering - en god hjälp på traven. (Gemensam beställning vid kursstart)</w:t>
            </w:r>
          </w:p>
        </w:tc>
      </w:tr>
    </w:tbl>
    <w:p w14:paraId="01F3C625" w14:textId="77777777" w:rsidR="005D3AA9" w:rsidRPr="00CC60DB" w:rsidRDefault="005D3AA9">
      <w:pPr>
        <w:rPr>
          <w:sz w:val="24"/>
          <w:szCs w:val="24"/>
        </w:rPr>
      </w:pPr>
    </w:p>
    <w:p w14:paraId="00051851" w14:textId="77777777" w:rsidR="00ED4E19" w:rsidRDefault="00ED4E19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Tips – </w:t>
      </w:r>
      <w:r>
        <w:rPr>
          <w:sz w:val="24"/>
          <w:szCs w:val="24"/>
        </w:rPr>
        <w:t>frivillig litteratur av skiftande slag som kan vara bra att ha tillgång till som informationskälla</w:t>
      </w:r>
    </w:p>
    <w:p w14:paraId="5E82889C" w14:textId="77777777" w:rsidR="00ED4E19" w:rsidRDefault="00ED4E19">
      <w:pPr>
        <w:rPr>
          <w:sz w:val="24"/>
          <w:szCs w:val="24"/>
        </w:rPr>
      </w:pPr>
    </w:p>
    <w:sectPr w:rsidR="00ED4E19" w:rsidSect="008D1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71"/>
    <w:rsid w:val="000279A7"/>
    <w:rsid w:val="00071E04"/>
    <w:rsid w:val="0008765C"/>
    <w:rsid w:val="00091CE0"/>
    <w:rsid w:val="000F307C"/>
    <w:rsid w:val="00142E29"/>
    <w:rsid w:val="00144FBF"/>
    <w:rsid w:val="00172ED0"/>
    <w:rsid w:val="001E2746"/>
    <w:rsid w:val="0022656F"/>
    <w:rsid w:val="0026257D"/>
    <w:rsid w:val="00262982"/>
    <w:rsid w:val="002A70A3"/>
    <w:rsid w:val="00345F39"/>
    <w:rsid w:val="003507EA"/>
    <w:rsid w:val="003616FE"/>
    <w:rsid w:val="00410AF2"/>
    <w:rsid w:val="00441AA9"/>
    <w:rsid w:val="00452121"/>
    <w:rsid w:val="00516A98"/>
    <w:rsid w:val="00526D38"/>
    <w:rsid w:val="0053454F"/>
    <w:rsid w:val="005D3AA9"/>
    <w:rsid w:val="00606198"/>
    <w:rsid w:val="00610675"/>
    <w:rsid w:val="006D70ED"/>
    <w:rsid w:val="008A458F"/>
    <w:rsid w:val="008D1E71"/>
    <w:rsid w:val="009251E3"/>
    <w:rsid w:val="009F3805"/>
    <w:rsid w:val="00A808DF"/>
    <w:rsid w:val="00AE1098"/>
    <w:rsid w:val="00B31CC0"/>
    <w:rsid w:val="00B6524B"/>
    <w:rsid w:val="00B80E11"/>
    <w:rsid w:val="00BA1CE1"/>
    <w:rsid w:val="00C00980"/>
    <w:rsid w:val="00C029D4"/>
    <w:rsid w:val="00C37E73"/>
    <w:rsid w:val="00C62DD6"/>
    <w:rsid w:val="00CC60DB"/>
    <w:rsid w:val="00CF10D1"/>
    <w:rsid w:val="00D25BFB"/>
    <w:rsid w:val="00D31E7E"/>
    <w:rsid w:val="00D45651"/>
    <w:rsid w:val="00D679CA"/>
    <w:rsid w:val="00DC13D3"/>
    <w:rsid w:val="00E029AB"/>
    <w:rsid w:val="00E277EF"/>
    <w:rsid w:val="00E50A12"/>
    <w:rsid w:val="00EA5521"/>
    <w:rsid w:val="00ED4E19"/>
    <w:rsid w:val="00EE4B4C"/>
    <w:rsid w:val="00F20872"/>
    <w:rsid w:val="00F56122"/>
    <w:rsid w:val="00F96C15"/>
    <w:rsid w:val="0531B8E4"/>
    <w:rsid w:val="07FE55A1"/>
    <w:rsid w:val="0CCA3EE0"/>
    <w:rsid w:val="0D9D8368"/>
    <w:rsid w:val="1C0EBB56"/>
    <w:rsid w:val="1DE8923A"/>
    <w:rsid w:val="2723418B"/>
    <w:rsid w:val="278D16A0"/>
    <w:rsid w:val="3D4B1568"/>
    <w:rsid w:val="5194940A"/>
    <w:rsid w:val="693331E9"/>
    <w:rsid w:val="71F497B6"/>
    <w:rsid w:val="757097EF"/>
    <w:rsid w:val="7DA80FDE"/>
    <w:rsid w:val="7F3CE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BD35"/>
  <w15:chartTrackingRefBased/>
  <w15:docId w15:val="{A410F74E-2EAC-4A4F-BEE8-9E77CB1F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D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D4E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.epsilon.slu.se/11567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ub.epsilon.slu.se/1529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7E3B5EA3EF54A99FE8E80370E97DD" ma:contentTypeVersion="12" ma:contentTypeDescription="Skapa ett nytt dokument." ma:contentTypeScope="" ma:versionID="637fd6cbe6d58323fc584d7ebeeda2de">
  <xsd:schema xmlns:xsd="http://www.w3.org/2001/XMLSchema" xmlns:xs="http://www.w3.org/2001/XMLSchema" xmlns:p="http://schemas.microsoft.com/office/2006/metadata/properties" xmlns:ns3="35914c7f-f3a5-413b-9e63-d93bccd1ad20" xmlns:ns4="aba8cf99-7bf8-464d-8e31-11f0e21d7348" targetNamespace="http://schemas.microsoft.com/office/2006/metadata/properties" ma:root="true" ma:fieldsID="e55edd53fa633b4e6fac041bfbe01f18" ns3:_="" ns4:_="">
    <xsd:import namespace="35914c7f-f3a5-413b-9e63-d93bccd1ad20"/>
    <xsd:import namespace="aba8cf99-7bf8-464d-8e31-11f0e21d7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4c7f-f3a5-413b-9e63-d93bccd1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cf99-7bf8-464d-8e31-11f0e21d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97EDC-9850-4ADE-8D1E-2331B130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764DB-A9E4-4DC1-8AA5-8BAB1DB7B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9AC22-41A1-4329-A707-52B5154FA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4c7f-f3a5-413b-9e63-d93bccd1ad20"/>
    <ds:schemaRef ds:uri="aba8cf99-7bf8-464d-8e31-11f0e21d7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Larelius</dc:creator>
  <cp:keywords/>
  <dc:description/>
  <cp:lastModifiedBy>Mette Pökelmann</cp:lastModifiedBy>
  <cp:revision>22</cp:revision>
  <dcterms:created xsi:type="dcterms:W3CDTF">2021-06-17T20:51:00Z</dcterms:created>
  <dcterms:modified xsi:type="dcterms:W3CDTF">2021-07-06T20:13:00Z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0x010100A737E3B5EA3EF54A99FE8E80370E97DD</vt:lpwstr>
  </property>
</Properties>
</file>