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98" w:rsidRDefault="00305498" w:rsidP="00305498">
      <w:pPr>
        <w:rPr>
          <w:b/>
          <w:sz w:val="28"/>
          <w:szCs w:val="28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328912A" wp14:editId="1655A897">
            <wp:simplePos x="0" y="0"/>
            <wp:positionH relativeFrom="margin">
              <wp:align>left</wp:align>
            </wp:positionH>
            <wp:positionV relativeFrom="paragraph">
              <wp:posOffset>-67646</wp:posOffset>
            </wp:positionV>
            <wp:extent cx="3879469" cy="1150706"/>
            <wp:effectExtent l="0" t="0" r="0" b="0"/>
            <wp:wrapNone/>
            <wp:docPr id="3" name="Bildobjekt 2" descr="\\Univbibl-pgsfs\data\Produktion\Arbeten\Övriga arbeten\Dokumentmallar\SLU 2011\Manus-SLU\Original-SLU\2012-03-23\Nya Mallar till Wolmar\image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\\Univbibl-pgsfs\data\Produktion\Arbeten\Övriga arbeten\Dokumentmallar\SLU 2011\Manus-SLU\Original-SLU\2012-03-23\Nya Mallar till Wolmar\image2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19" b="16876"/>
                    <a:stretch/>
                  </pic:blipFill>
                  <pic:spPr bwMode="auto">
                    <a:xfrm>
                      <a:off x="0" y="0"/>
                      <a:ext cx="3879469" cy="115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5498" w:rsidRDefault="00305498" w:rsidP="00305498">
      <w:pPr>
        <w:rPr>
          <w:b/>
          <w:sz w:val="28"/>
          <w:szCs w:val="28"/>
          <w:lang w:val="en-GB"/>
        </w:rPr>
      </w:pPr>
    </w:p>
    <w:p w:rsidR="00305498" w:rsidRDefault="00305498" w:rsidP="00305498">
      <w:pPr>
        <w:rPr>
          <w:b/>
          <w:sz w:val="28"/>
          <w:szCs w:val="28"/>
          <w:lang w:val="en-GB"/>
        </w:rPr>
      </w:pPr>
    </w:p>
    <w:p w:rsidR="00305498" w:rsidRPr="00672211" w:rsidRDefault="00305498" w:rsidP="00305498">
      <w:pPr>
        <w:rPr>
          <w:b/>
          <w:sz w:val="28"/>
          <w:szCs w:val="28"/>
          <w:lang w:val="en-GB"/>
        </w:rPr>
      </w:pPr>
      <w:r w:rsidRPr="00672211">
        <w:rPr>
          <w:b/>
          <w:sz w:val="28"/>
          <w:szCs w:val="28"/>
          <w:lang w:val="en-GB"/>
        </w:rPr>
        <w:t>LB0</w:t>
      </w:r>
      <w:r>
        <w:rPr>
          <w:b/>
          <w:sz w:val="28"/>
          <w:szCs w:val="28"/>
          <w:lang w:val="en-GB"/>
        </w:rPr>
        <w:t xml:space="preserve">109: </w:t>
      </w:r>
      <w:proofErr w:type="spellStart"/>
      <w:r>
        <w:rPr>
          <w:b/>
          <w:sz w:val="28"/>
          <w:szCs w:val="28"/>
          <w:lang w:val="en-GB"/>
        </w:rPr>
        <w:t>Agroe</w:t>
      </w:r>
      <w:r w:rsidRPr="00672211">
        <w:rPr>
          <w:b/>
          <w:sz w:val="28"/>
          <w:szCs w:val="28"/>
          <w:lang w:val="en-GB"/>
        </w:rPr>
        <w:t>cology</w:t>
      </w:r>
      <w:proofErr w:type="spellEnd"/>
      <w:r w:rsidRPr="00672211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and Sustainability of Production S</w:t>
      </w:r>
      <w:r w:rsidRPr="00672211">
        <w:rPr>
          <w:b/>
          <w:sz w:val="28"/>
          <w:szCs w:val="28"/>
          <w:lang w:val="en-GB"/>
        </w:rPr>
        <w:t>ystems, 20</w:t>
      </w:r>
      <w:r>
        <w:rPr>
          <w:b/>
          <w:sz w:val="28"/>
          <w:szCs w:val="28"/>
          <w:lang w:val="en-GB"/>
        </w:rPr>
        <w:t>2</w:t>
      </w:r>
      <w:r w:rsidR="00246299">
        <w:rPr>
          <w:b/>
          <w:sz w:val="28"/>
          <w:szCs w:val="28"/>
          <w:lang w:val="en-GB"/>
        </w:rPr>
        <w:t>1</w:t>
      </w:r>
      <w:r w:rsidRPr="00672211">
        <w:rPr>
          <w:b/>
          <w:sz w:val="28"/>
          <w:szCs w:val="28"/>
          <w:lang w:val="en-GB"/>
        </w:rPr>
        <w:t>-20</w:t>
      </w:r>
      <w:r w:rsidR="00246299">
        <w:rPr>
          <w:b/>
          <w:sz w:val="28"/>
          <w:szCs w:val="28"/>
          <w:lang w:val="en-GB"/>
        </w:rPr>
        <w:t>22</w:t>
      </w:r>
    </w:p>
    <w:p w:rsidR="00305498" w:rsidRPr="00672211" w:rsidRDefault="00305498" w:rsidP="00305498">
      <w:pPr>
        <w:rPr>
          <w:sz w:val="24"/>
          <w:szCs w:val="24"/>
          <w:lang w:val="en-GB"/>
        </w:rPr>
      </w:pPr>
      <w:r w:rsidRPr="00672211">
        <w:rPr>
          <w:sz w:val="24"/>
          <w:szCs w:val="24"/>
          <w:lang w:val="en-GB"/>
        </w:rPr>
        <w:t>R</w:t>
      </w:r>
      <w:bookmarkStart w:id="0" w:name="_GoBack"/>
      <w:bookmarkEnd w:id="0"/>
      <w:r w:rsidRPr="00672211">
        <w:rPr>
          <w:sz w:val="24"/>
          <w:szCs w:val="24"/>
          <w:lang w:val="en-GB"/>
        </w:rPr>
        <w:t>ecommended literat</w:t>
      </w:r>
      <w:r w:rsidR="00AF6A80">
        <w:rPr>
          <w:sz w:val="24"/>
          <w:szCs w:val="24"/>
          <w:lang w:val="en-GB"/>
        </w:rPr>
        <w:t xml:space="preserve">ure related to specific lecture </w:t>
      </w:r>
      <w:r>
        <w:rPr>
          <w:sz w:val="24"/>
          <w:szCs w:val="24"/>
          <w:lang w:val="en-GB"/>
        </w:rPr>
        <w:t>(</w:t>
      </w:r>
      <w:r w:rsidR="00314DC5">
        <w:rPr>
          <w:sz w:val="24"/>
          <w:szCs w:val="24"/>
          <w:lang w:val="en-GB"/>
        </w:rPr>
        <w:t xml:space="preserve">There could be few changes in lecture schedule </w:t>
      </w:r>
      <w:r w:rsidR="00AF6A80">
        <w:rPr>
          <w:sz w:val="24"/>
          <w:szCs w:val="24"/>
          <w:lang w:val="en-GB"/>
        </w:rPr>
        <w:t xml:space="preserve">and literature </w:t>
      </w:r>
      <w:r w:rsidR="007F5F51">
        <w:rPr>
          <w:sz w:val="24"/>
          <w:szCs w:val="24"/>
          <w:lang w:val="en-GB"/>
        </w:rPr>
        <w:t xml:space="preserve">list </w:t>
      </w:r>
      <w:r w:rsidR="00314DC5">
        <w:rPr>
          <w:sz w:val="24"/>
          <w:szCs w:val="24"/>
          <w:lang w:val="en-GB"/>
        </w:rPr>
        <w:t>before the course starts</w:t>
      </w:r>
      <w:r>
        <w:rPr>
          <w:sz w:val="24"/>
          <w:szCs w:val="24"/>
          <w:lang w:val="en-GB"/>
        </w:rPr>
        <w:t>)</w:t>
      </w:r>
    </w:p>
    <w:p w:rsidR="00305498" w:rsidRPr="00AF6A80" w:rsidRDefault="00305498" w:rsidP="00305498">
      <w:pPr>
        <w:rPr>
          <w:lang w:val="en-GB"/>
        </w:rPr>
      </w:pPr>
    </w:p>
    <w:tbl>
      <w:tblPr>
        <w:tblStyle w:val="TableGrid"/>
        <w:tblpPr w:leftFromText="141" w:rightFromText="141" w:vertAnchor="text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1389"/>
        <w:gridCol w:w="3001"/>
        <w:gridCol w:w="4672"/>
      </w:tblGrid>
      <w:tr w:rsidR="007F5F51" w:rsidRPr="00A874DF" w:rsidTr="007F5F51">
        <w:trPr>
          <w:trHeight w:val="1"/>
        </w:trPr>
        <w:tc>
          <w:tcPr>
            <w:tcW w:w="1389" w:type="dxa"/>
            <w:noWrap/>
          </w:tcPr>
          <w:p w:rsidR="00305498" w:rsidRPr="00A874DF" w:rsidRDefault="00305498" w:rsidP="00CE1550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b/>
                <w:color w:val="000000" w:themeColor="text1"/>
                <w:lang w:eastAsia="sv-SE"/>
              </w:rPr>
              <w:t>Date</w:t>
            </w:r>
          </w:p>
        </w:tc>
        <w:tc>
          <w:tcPr>
            <w:tcW w:w="3001" w:type="dxa"/>
            <w:noWrap/>
          </w:tcPr>
          <w:p w:rsidR="00305498" w:rsidRPr="00A874DF" w:rsidRDefault="00AF6A80" w:rsidP="00CE1550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sv-SE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lang w:eastAsia="sv-SE"/>
              </w:rPr>
              <w:t>Lecture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lang w:eastAsia="sv-S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lang w:eastAsia="sv-SE"/>
              </w:rPr>
              <w:t>topic</w:t>
            </w:r>
            <w:proofErr w:type="spellEnd"/>
          </w:p>
        </w:tc>
        <w:tc>
          <w:tcPr>
            <w:tcW w:w="4672" w:type="dxa"/>
          </w:tcPr>
          <w:p w:rsidR="00305498" w:rsidRPr="00A874DF" w:rsidRDefault="00305498" w:rsidP="00CE1550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sv-SE"/>
              </w:rPr>
            </w:pPr>
            <w:proofErr w:type="spellStart"/>
            <w:r w:rsidRPr="00A874DF">
              <w:rPr>
                <w:rFonts w:eastAsia="Times New Roman" w:cstheme="minorHAnsi"/>
                <w:b/>
                <w:color w:val="000000" w:themeColor="text1"/>
                <w:lang w:eastAsia="sv-SE"/>
              </w:rPr>
              <w:t>Literature</w:t>
            </w:r>
            <w:proofErr w:type="spellEnd"/>
          </w:p>
        </w:tc>
      </w:tr>
      <w:tr w:rsidR="007F5F51" w:rsidRPr="00A874DF" w:rsidTr="007F5F51">
        <w:trPr>
          <w:trHeight w:val="1"/>
        </w:trPr>
        <w:tc>
          <w:tcPr>
            <w:tcW w:w="1389" w:type="dxa"/>
            <w:noWrap/>
            <w:hideMark/>
          </w:tcPr>
          <w:p w:rsidR="00305498" w:rsidRPr="00A874DF" w:rsidRDefault="00305498" w:rsidP="00CE1550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2020-11-02</w:t>
            </w:r>
          </w:p>
        </w:tc>
        <w:tc>
          <w:tcPr>
            <w:tcW w:w="3001" w:type="dxa"/>
            <w:noWrap/>
            <w:hideMark/>
          </w:tcPr>
          <w:p w:rsidR="00305498" w:rsidRPr="00AF6A80" w:rsidRDefault="00AF6A80" w:rsidP="00CE1550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r w:rsidRPr="00AF6A80">
              <w:rPr>
                <w:rFonts w:eastAsia="Times New Roman" w:cstheme="minorHAnsi"/>
                <w:color w:val="000000" w:themeColor="text1"/>
                <w:lang w:val="en-US" w:eastAsia="sv-SE"/>
              </w:rPr>
              <w:t>Sustainability and challenges for agriculture</w:t>
            </w:r>
          </w:p>
        </w:tc>
        <w:tc>
          <w:tcPr>
            <w:tcW w:w="4672" w:type="dxa"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proofErr w:type="spellStart"/>
            <w:r w:rsidRPr="00235362">
              <w:rPr>
                <w:rFonts w:cstheme="minorHAnsi"/>
                <w:color w:val="000000" w:themeColor="text1"/>
              </w:rPr>
              <w:t>Gliessman</w:t>
            </w:r>
            <w:proofErr w:type="spellEnd"/>
            <w:r w:rsidRPr="00235362">
              <w:rPr>
                <w:rFonts w:cstheme="minorHAnsi"/>
                <w:color w:val="000000" w:themeColor="text1"/>
              </w:rPr>
              <w:t xml:space="preserve"> 2015 (</w:t>
            </w:r>
            <w:proofErr w:type="spellStart"/>
            <w:r w:rsidRPr="009E1160">
              <w:rPr>
                <w:rFonts w:cstheme="minorHAnsi"/>
                <w:b/>
                <w:color w:val="000000" w:themeColor="text1"/>
              </w:rPr>
              <w:t>chapters</w:t>
            </w:r>
            <w:proofErr w:type="spellEnd"/>
            <w:r w:rsidRPr="009E1160">
              <w:rPr>
                <w:rFonts w:cstheme="minorHAnsi"/>
                <w:b/>
                <w:color w:val="000000" w:themeColor="text1"/>
              </w:rPr>
              <w:t xml:space="preserve"> 22-23</w:t>
            </w:r>
            <w:r w:rsidRPr="00235362">
              <w:rPr>
                <w:rFonts w:cstheme="minorHAnsi"/>
                <w:color w:val="000000" w:themeColor="text1"/>
              </w:rPr>
              <w:t>)</w:t>
            </w:r>
            <w:r>
              <w:rPr>
                <w:rFonts w:cstheme="minorHAnsi"/>
                <w:color w:val="000000" w:themeColor="text1"/>
                <w:lang w:val="de-DE"/>
              </w:rPr>
              <w:t xml:space="preserve">, </w:t>
            </w:r>
            <w:r w:rsidRPr="00235362">
              <w:rPr>
                <w:rFonts w:cstheme="minorHAnsi"/>
                <w:color w:val="000000" w:themeColor="text1"/>
              </w:rPr>
              <w:t>Rockström et al. 2009, Steffen et al. 2015</w:t>
            </w:r>
          </w:p>
        </w:tc>
      </w:tr>
      <w:tr w:rsidR="007F5F51" w:rsidRPr="00586870" w:rsidTr="007F5F51">
        <w:trPr>
          <w:trHeight w:val="1"/>
        </w:trPr>
        <w:tc>
          <w:tcPr>
            <w:tcW w:w="1389" w:type="dxa"/>
            <w:noWrap/>
            <w:hideMark/>
          </w:tcPr>
          <w:p w:rsidR="00305498" w:rsidRPr="00A874DF" w:rsidRDefault="00305498" w:rsidP="00CE1550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2020-11-03</w:t>
            </w:r>
          </w:p>
        </w:tc>
        <w:tc>
          <w:tcPr>
            <w:tcW w:w="3001" w:type="dxa"/>
            <w:noWrap/>
            <w:hideMark/>
          </w:tcPr>
          <w:p w:rsidR="00305498" w:rsidRPr="00A874DF" w:rsidRDefault="00AF6A80" w:rsidP="00CE1550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eastAsia="sv-SE"/>
              </w:rPr>
              <w:t>Agroecological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sv-S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sv-SE"/>
              </w:rPr>
              <w:t>principles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sv-SE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sv-SE"/>
              </w:rPr>
              <w:t>practices</w:t>
            </w:r>
            <w:proofErr w:type="spellEnd"/>
          </w:p>
        </w:tc>
        <w:tc>
          <w:tcPr>
            <w:tcW w:w="4672" w:type="dxa"/>
          </w:tcPr>
          <w:p w:rsidR="00305498" w:rsidRPr="00586870" w:rsidRDefault="00305498" w:rsidP="00CE1550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proofErr w:type="spellStart"/>
            <w:r w:rsidRPr="00586870">
              <w:rPr>
                <w:rFonts w:cstheme="minorHAnsi"/>
                <w:color w:val="000000" w:themeColor="text1"/>
                <w:lang w:val="en-US"/>
              </w:rPr>
              <w:t>Wezel</w:t>
            </w:r>
            <w:proofErr w:type="spellEnd"/>
            <w:r w:rsidRPr="00586870">
              <w:rPr>
                <w:rFonts w:cstheme="minorHAnsi"/>
                <w:color w:val="000000" w:themeColor="text1"/>
                <w:lang w:val="en-US"/>
              </w:rPr>
              <w:t xml:space="preserve"> 2017</w:t>
            </w:r>
            <w:r w:rsidR="00586870" w:rsidRPr="00586870">
              <w:rPr>
                <w:rFonts w:cstheme="minorHAnsi"/>
                <w:color w:val="000000" w:themeColor="text1"/>
                <w:lang w:val="en-US"/>
              </w:rPr>
              <w:t xml:space="preserve">, Nicholls et al </w:t>
            </w:r>
            <w:r w:rsidR="00586870">
              <w:rPr>
                <w:rFonts w:cstheme="minorHAnsi"/>
                <w:color w:val="000000" w:themeColor="text1"/>
                <w:lang w:val="en-US"/>
              </w:rPr>
              <w:t>2017.</w:t>
            </w:r>
          </w:p>
        </w:tc>
      </w:tr>
      <w:tr w:rsidR="007F5F51" w:rsidRPr="00A874DF" w:rsidTr="007F5F51">
        <w:trPr>
          <w:trHeight w:val="1"/>
        </w:trPr>
        <w:tc>
          <w:tcPr>
            <w:tcW w:w="1389" w:type="dxa"/>
            <w:noWrap/>
            <w:hideMark/>
          </w:tcPr>
          <w:p w:rsidR="00305498" w:rsidRPr="00A874DF" w:rsidRDefault="00305498" w:rsidP="00CE1550">
            <w:pPr>
              <w:jc w:val="center"/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</w:p>
        </w:tc>
        <w:tc>
          <w:tcPr>
            <w:tcW w:w="3001" w:type="dxa"/>
            <w:noWrap/>
            <w:hideMark/>
          </w:tcPr>
          <w:p w:rsidR="00305498" w:rsidRPr="00A874DF" w:rsidRDefault="00AF6A80" w:rsidP="00CE1550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eastAsia="sv-SE"/>
              </w:rPr>
              <w:t>Agrofore</w:t>
            </w:r>
            <w:r w:rsidR="00A761B9">
              <w:rPr>
                <w:rFonts w:eastAsia="Times New Roman" w:cstheme="minorHAnsi"/>
                <w:color w:val="000000" w:themeColor="text1"/>
                <w:lang w:eastAsia="sv-SE"/>
              </w:rPr>
              <w:t>s</w:t>
            </w:r>
            <w:r>
              <w:rPr>
                <w:rFonts w:eastAsia="Times New Roman" w:cstheme="minorHAnsi"/>
                <w:color w:val="000000" w:themeColor="text1"/>
                <w:lang w:eastAsia="sv-SE"/>
              </w:rPr>
              <w:t>try</w:t>
            </w:r>
            <w:proofErr w:type="spellEnd"/>
          </w:p>
        </w:tc>
        <w:tc>
          <w:tcPr>
            <w:tcW w:w="4672" w:type="dxa"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Wilson et al. 2016</w:t>
            </w:r>
          </w:p>
        </w:tc>
      </w:tr>
      <w:tr w:rsidR="007F5F51" w:rsidRPr="00A874DF" w:rsidTr="007F5F51">
        <w:trPr>
          <w:trHeight w:val="1"/>
        </w:trPr>
        <w:tc>
          <w:tcPr>
            <w:tcW w:w="1389" w:type="dxa"/>
            <w:noWrap/>
          </w:tcPr>
          <w:p w:rsidR="00A761B9" w:rsidRPr="00A874DF" w:rsidRDefault="00A761B9" w:rsidP="00A761B9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lang w:eastAsia="sv-SE"/>
              </w:rPr>
              <w:t>2020-11-04</w:t>
            </w:r>
          </w:p>
        </w:tc>
        <w:tc>
          <w:tcPr>
            <w:tcW w:w="3001" w:type="dxa"/>
            <w:noWrap/>
          </w:tcPr>
          <w:p w:rsidR="00A761B9" w:rsidRPr="007F5F51" w:rsidRDefault="00E02F14" w:rsidP="007F5F51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r w:rsidRPr="007F5F51">
              <w:rPr>
                <w:rFonts w:eastAsia="Times New Roman" w:cstheme="minorHAnsi"/>
                <w:color w:val="000000" w:themeColor="text1"/>
                <w:lang w:val="en-US" w:eastAsia="sv-SE"/>
              </w:rPr>
              <w:t>Cropping systems and food diversification</w:t>
            </w:r>
          </w:p>
        </w:tc>
        <w:tc>
          <w:tcPr>
            <w:tcW w:w="4672" w:type="dxa"/>
          </w:tcPr>
          <w:p w:rsidR="00A761B9" w:rsidRPr="007F5F51" w:rsidRDefault="00A761B9" w:rsidP="00A761B9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proofErr w:type="spellStart"/>
            <w:r w:rsidRPr="007F5F51">
              <w:rPr>
                <w:rFonts w:cstheme="minorHAnsi"/>
                <w:color w:val="000000" w:themeColor="text1"/>
                <w:lang w:val="en-US"/>
              </w:rPr>
              <w:t>Hufnagel</w:t>
            </w:r>
            <w:proofErr w:type="spellEnd"/>
            <w:r w:rsidRPr="007F5F51">
              <w:rPr>
                <w:rFonts w:cstheme="minorHAnsi"/>
                <w:color w:val="000000" w:themeColor="text1"/>
                <w:lang w:val="en-US"/>
              </w:rPr>
              <w:t xml:space="preserve"> et al. 2020</w:t>
            </w:r>
          </w:p>
        </w:tc>
      </w:tr>
      <w:tr w:rsidR="007F5F51" w:rsidRPr="007F5F51" w:rsidTr="007F5F51">
        <w:trPr>
          <w:trHeight w:val="1"/>
        </w:trPr>
        <w:tc>
          <w:tcPr>
            <w:tcW w:w="1389" w:type="dxa"/>
            <w:noWrap/>
          </w:tcPr>
          <w:p w:rsidR="00A761B9" w:rsidRPr="00A874DF" w:rsidRDefault="00A761B9" w:rsidP="00A761B9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</w:p>
        </w:tc>
        <w:tc>
          <w:tcPr>
            <w:tcW w:w="3001" w:type="dxa"/>
            <w:noWrap/>
          </w:tcPr>
          <w:p w:rsidR="00A761B9" w:rsidRPr="007F5F51" w:rsidDel="00AF6A80" w:rsidRDefault="00A761B9" w:rsidP="00A761B9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r w:rsidRPr="007F5F51">
              <w:rPr>
                <w:rFonts w:eastAsia="Times New Roman" w:cstheme="minorHAnsi"/>
                <w:color w:val="000000" w:themeColor="text1"/>
                <w:lang w:val="en-US" w:eastAsia="sv-SE"/>
              </w:rPr>
              <w:t>Ecosystem services to and from agricultural systems</w:t>
            </w:r>
          </w:p>
        </w:tc>
        <w:tc>
          <w:tcPr>
            <w:tcW w:w="4672" w:type="dxa"/>
          </w:tcPr>
          <w:p w:rsidR="00A761B9" w:rsidRDefault="00A761B9" w:rsidP="00A761B9">
            <w:pPr>
              <w:rPr>
                <w:rFonts w:cstheme="minorHAnsi"/>
                <w:color w:val="000000" w:themeColor="text1"/>
                <w:lang w:val="fr-MA"/>
              </w:rPr>
            </w:pPr>
            <w:r w:rsidRPr="00A874DF">
              <w:rPr>
                <w:rFonts w:cstheme="minorHAnsi"/>
                <w:color w:val="000000" w:themeColor="text1"/>
                <w:lang w:val="fr-MA"/>
              </w:rPr>
              <w:t xml:space="preserve">Bommarco et al. 2013, </w:t>
            </w:r>
            <w:r w:rsidRPr="00A874DF">
              <w:rPr>
                <w:rFonts w:cstheme="minorHAnsi"/>
                <w:color w:val="000000" w:themeColor="text1"/>
              </w:rPr>
              <w:t xml:space="preserve">Van </w:t>
            </w:r>
            <w:proofErr w:type="spellStart"/>
            <w:r w:rsidRPr="00A874DF">
              <w:rPr>
                <w:rFonts w:cstheme="minorHAnsi"/>
                <w:color w:val="000000" w:themeColor="text1"/>
              </w:rPr>
              <w:t>Huylenbroeck</w:t>
            </w:r>
            <w:proofErr w:type="spellEnd"/>
            <w:r w:rsidRPr="00A874DF">
              <w:rPr>
                <w:rFonts w:cstheme="minorHAnsi"/>
                <w:color w:val="000000" w:themeColor="text1"/>
              </w:rPr>
              <w:t xml:space="preserve"> et al. 2007</w:t>
            </w:r>
          </w:p>
        </w:tc>
      </w:tr>
      <w:tr w:rsidR="007F5F51" w:rsidRPr="00706BF5" w:rsidTr="007F5F51">
        <w:trPr>
          <w:trHeight w:val="1"/>
        </w:trPr>
        <w:tc>
          <w:tcPr>
            <w:tcW w:w="1389" w:type="dxa"/>
            <w:noWrap/>
            <w:hideMark/>
          </w:tcPr>
          <w:p w:rsidR="00A761B9" w:rsidRPr="00A874DF" w:rsidRDefault="00A761B9" w:rsidP="00A761B9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2020-11-05</w:t>
            </w:r>
          </w:p>
        </w:tc>
        <w:tc>
          <w:tcPr>
            <w:tcW w:w="3001" w:type="dxa"/>
            <w:noWrap/>
            <w:hideMark/>
          </w:tcPr>
          <w:p w:rsidR="00A761B9" w:rsidRPr="007F5F51" w:rsidRDefault="00A761B9" w:rsidP="00A761B9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r w:rsidRPr="007F5F51">
              <w:rPr>
                <w:rFonts w:eastAsia="Times New Roman" w:cstheme="minorHAnsi"/>
                <w:color w:val="000000" w:themeColor="text1"/>
                <w:lang w:val="en-US" w:eastAsia="sv-SE"/>
              </w:rPr>
              <w:t xml:space="preserve">SAFA guidelines and sustainability </w:t>
            </w:r>
            <w:proofErr w:type="spellStart"/>
            <w:r w:rsidRPr="007F5F51">
              <w:rPr>
                <w:rFonts w:eastAsia="Times New Roman" w:cstheme="minorHAnsi"/>
                <w:color w:val="000000" w:themeColor="text1"/>
                <w:lang w:val="en-US" w:eastAsia="sv-SE"/>
              </w:rPr>
              <w:t>assesment</w:t>
            </w:r>
            <w:proofErr w:type="spellEnd"/>
            <w:r w:rsidRPr="007F5F51">
              <w:rPr>
                <w:rFonts w:eastAsia="Times New Roman" w:cstheme="minorHAnsi"/>
                <w:color w:val="000000" w:themeColor="text1"/>
                <w:lang w:val="en-US" w:eastAsia="sv-SE"/>
              </w:rPr>
              <w:t xml:space="preserve"> tools, including TAPE</w:t>
            </w:r>
          </w:p>
        </w:tc>
        <w:tc>
          <w:tcPr>
            <w:tcW w:w="4672" w:type="dxa"/>
          </w:tcPr>
          <w:p w:rsidR="00A761B9" w:rsidRPr="00A874DF" w:rsidRDefault="00A761B9" w:rsidP="00A761B9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val="en-US" w:eastAsia="sv-SE"/>
              </w:rPr>
              <w:t xml:space="preserve"> </w:t>
            </w:r>
            <w:r w:rsidRPr="00A874DF">
              <w:rPr>
                <w:rFonts w:eastAsia="Times New Roman" w:cstheme="minorHAnsi"/>
                <w:color w:val="000000" w:themeColor="text1"/>
                <w:lang w:val="en-US" w:eastAsia="sv-SE"/>
              </w:rPr>
              <w:t>FA</w:t>
            </w:r>
            <w:r>
              <w:rPr>
                <w:rFonts w:eastAsia="Times New Roman" w:cstheme="minorHAnsi"/>
                <w:color w:val="000000" w:themeColor="text1"/>
                <w:lang w:val="en-US" w:eastAsia="sv-SE"/>
              </w:rPr>
              <w:t>O 2013 (SAFA), FAO 2019 (TAPE)</w:t>
            </w:r>
          </w:p>
        </w:tc>
      </w:tr>
      <w:tr w:rsidR="007F5F51" w:rsidRPr="00AF6A80" w:rsidTr="007F5F51">
        <w:trPr>
          <w:trHeight w:val="1"/>
        </w:trPr>
        <w:tc>
          <w:tcPr>
            <w:tcW w:w="1389" w:type="dxa"/>
            <w:noWrap/>
          </w:tcPr>
          <w:p w:rsidR="00A761B9" w:rsidRPr="00A874DF" w:rsidRDefault="00A761B9" w:rsidP="00A761B9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2020-11-0</w:t>
            </w:r>
            <w:r>
              <w:rPr>
                <w:rFonts w:eastAsia="Times New Roman" w:cstheme="minorHAnsi"/>
                <w:color w:val="000000" w:themeColor="text1"/>
                <w:lang w:eastAsia="sv-SE"/>
              </w:rPr>
              <w:t>8</w:t>
            </w:r>
          </w:p>
        </w:tc>
        <w:tc>
          <w:tcPr>
            <w:tcW w:w="3001" w:type="dxa"/>
            <w:noWrap/>
          </w:tcPr>
          <w:p w:rsidR="00A761B9" w:rsidRPr="007F5F51" w:rsidRDefault="00A761B9" w:rsidP="00A761B9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r w:rsidRPr="007F5F51">
              <w:rPr>
                <w:rFonts w:eastAsia="Times New Roman" w:cstheme="minorHAnsi"/>
                <w:color w:val="000000" w:themeColor="text1"/>
                <w:lang w:val="en-US" w:eastAsia="sv-SE"/>
              </w:rPr>
              <w:t>Beneficial biotic interactions and nutrient cycling</w:t>
            </w:r>
          </w:p>
        </w:tc>
        <w:tc>
          <w:tcPr>
            <w:tcW w:w="4672" w:type="dxa"/>
          </w:tcPr>
          <w:p w:rsidR="00A761B9" w:rsidRPr="001029C2" w:rsidRDefault="00A761B9" w:rsidP="00A761B9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proofErr w:type="spellStart"/>
            <w:r w:rsidRPr="00A874DF">
              <w:rPr>
                <w:rFonts w:cstheme="minorHAnsi"/>
                <w:color w:val="000000" w:themeColor="text1"/>
                <w:lang w:val="de-DE"/>
              </w:rPr>
              <w:t>Gliessman</w:t>
            </w:r>
            <w:proofErr w:type="spellEnd"/>
            <w:r w:rsidRPr="00A874DF">
              <w:rPr>
                <w:rFonts w:cstheme="minorHAnsi"/>
                <w:color w:val="000000" w:themeColor="text1"/>
                <w:lang w:val="de-DE"/>
              </w:rPr>
              <w:t xml:space="preserve"> 2015 (</w:t>
            </w:r>
            <w:proofErr w:type="spellStart"/>
            <w:r w:rsidRPr="009E1160">
              <w:rPr>
                <w:rFonts w:cstheme="minorHAnsi"/>
                <w:b/>
                <w:color w:val="000000" w:themeColor="text1"/>
                <w:lang w:val="de-DE"/>
              </w:rPr>
              <w:t>chapters</w:t>
            </w:r>
            <w:proofErr w:type="spellEnd"/>
            <w:r w:rsidRPr="009E1160">
              <w:rPr>
                <w:rFonts w:cstheme="minorHAnsi"/>
                <w:b/>
                <w:color w:val="000000" w:themeColor="text1"/>
                <w:lang w:val="de-DE"/>
              </w:rPr>
              <w:t xml:space="preserve"> 3, 8, 9, 11</w:t>
            </w:r>
            <w:r w:rsidRPr="00A874DF">
              <w:rPr>
                <w:rFonts w:cstheme="minorHAnsi"/>
                <w:color w:val="000000" w:themeColor="text1"/>
                <w:lang w:val="fr-MA"/>
              </w:rPr>
              <w:t>), Bedoussac et al 2015, Steffen et al. 2015</w:t>
            </w:r>
          </w:p>
        </w:tc>
      </w:tr>
      <w:tr w:rsidR="007F5F51" w:rsidRPr="00A874DF" w:rsidTr="007F5F51">
        <w:trPr>
          <w:trHeight w:val="1"/>
        </w:trPr>
        <w:tc>
          <w:tcPr>
            <w:tcW w:w="1389" w:type="dxa"/>
            <w:noWrap/>
            <w:hideMark/>
          </w:tcPr>
          <w:p w:rsidR="00A761B9" w:rsidRPr="001029C2" w:rsidRDefault="00A761B9" w:rsidP="00A761B9">
            <w:pPr>
              <w:jc w:val="center"/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</w:p>
        </w:tc>
        <w:tc>
          <w:tcPr>
            <w:tcW w:w="3001" w:type="dxa"/>
            <w:noWrap/>
            <w:hideMark/>
          </w:tcPr>
          <w:p w:rsidR="00A761B9" w:rsidRPr="00A874DF" w:rsidRDefault="00A761B9" w:rsidP="00A761B9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lang w:val="en-US" w:eastAsia="sv-SE"/>
              </w:rPr>
              <w:t xml:space="preserve">Integrated weed management </w:t>
            </w:r>
          </w:p>
        </w:tc>
        <w:tc>
          <w:tcPr>
            <w:tcW w:w="4672" w:type="dxa"/>
          </w:tcPr>
          <w:p w:rsidR="00A761B9" w:rsidRPr="00A874DF" w:rsidRDefault="00A761B9" w:rsidP="00A761B9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proofErr w:type="spellStart"/>
            <w:r w:rsidRPr="00A874DF">
              <w:rPr>
                <w:rFonts w:cstheme="minorHAnsi"/>
                <w:color w:val="000000" w:themeColor="text1"/>
              </w:rPr>
              <w:t>Buhler</w:t>
            </w:r>
            <w:proofErr w:type="spellEnd"/>
            <w:r w:rsidRPr="00A874DF">
              <w:rPr>
                <w:rFonts w:cstheme="minorHAnsi"/>
                <w:color w:val="000000" w:themeColor="text1"/>
              </w:rPr>
              <w:t xml:space="preserve"> 2002, </w:t>
            </w:r>
            <w:proofErr w:type="spellStart"/>
            <w:r w:rsidRPr="00A874DF">
              <w:rPr>
                <w:rFonts w:cstheme="minorHAnsi"/>
                <w:color w:val="000000" w:themeColor="text1"/>
              </w:rPr>
              <w:t>Gliessman</w:t>
            </w:r>
            <w:proofErr w:type="spellEnd"/>
            <w:r w:rsidRPr="00A874DF">
              <w:rPr>
                <w:rFonts w:cstheme="minorHAnsi"/>
                <w:color w:val="000000" w:themeColor="text1"/>
              </w:rPr>
              <w:t xml:space="preserve"> 2015 (</w:t>
            </w:r>
            <w:proofErr w:type="spellStart"/>
            <w:r w:rsidRPr="009E1160">
              <w:rPr>
                <w:rFonts w:cstheme="minorHAnsi"/>
                <w:b/>
                <w:color w:val="000000" w:themeColor="text1"/>
              </w:rPr>
              <w:t>chapter</w:t>
            </w:r>
            <w:proofErr w:type="spellEnd"/>
            <w:r w:rsidRPr="009E1160">
              <w:rPr>
                <w:rFonts w:cstheme="minorHAnsi"/>
                <w:b/>
                <w:color w:val="000000" w:themeColor="text1"/>
              </w:rPr>
              <w:t xml:space="preserve"> 11</w:t>
            </w:r>
            <w:r w:rsidRPr="00A874DF">
              <w:rPr>
                <w:rFonts w:cstheme="minorHAnsi"/>
                <w:color w:val="000000" w:themeColor="text1"/>
              </w:rPr>
              <w:t>)</w:t>
            </w:r>
          </w:p>
        </w:tc>
      </w:tr>
      <w:tr w:rsidR="007F5F51" w:rsidRPr="007F5F51" w:rsidTr="007F5F51">
        <w:trPr>
          <w:trHeight w:val="1"/>
        </w:trPr>
        <w:tc>
          <w:tcPr>
            <w:tcW w:w="1389" w:type="dxa"/>
            <w:noWrap/>
            <w:hideMark/>
          </w:tcPr>
          <w:p w:rsidR="00A761B9" w:rsidRPr="00A874DF" w:rsidRDefault="00A761B9" w:rsidP="00A761B9">
            <w:pPr>
              <w:jc w:val="center"/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val="en-US" w:eastAsia="sv-SE"/>
              </w:rPr>
              <w:t>2020-11-09</w:t>
            </w:r>
          </w:p>
        </w:tc>
        <w:tc>
          <w:tcPr>
            <w:tcW w:w="3001" w:type="dxa"/>
            <w:noWrap/>
            <w:hideMark/>
          </w:tcPr>
          <w:p w:rsidR="00A761B9" w:rsidRPr="00A874DF" w:rsidRDefault="00A761B9" w:rsidP="00A761B9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sv-SE"/>
              </w:rPr>
              <w:t>Multifunctionality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-US" w:eastAsia="sv-SE"/>
              </w:rPr>
              <w:t xml:space="preserve"> on farmland</w:t>
            </w:r>
          </w:p>
        </w:tc>
        <w:tc>
          <w:tcPr>
            <w:tcW w:w="4672" w:type="dxa"/>
          </w:tcPr>
          <w:p w:rsidR="00A761B9" w:rsidRPr="00A874DF" w:rsidRDefault="00A761B9" w:rsidP="00A761B9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proofErr w:type="spellStart"/>
            <w:r w:rsidRPr="00A874DF">
              <w:rPr>
                <w:rFonts w:cstheme="minorHAnsi"/>
                <w:color w:val="000000" w:themeColor="text1"/>
                <w:lang w:val="en-US"/>
              </w:rPr>
              <w:t>Glies</w:t>
            </w:r>
            <w:r>
              <w:rPr>
                <w:rFonts w:cstheme="minorHAnsi"/>
                <w:color w:val="000000" w:themeColor="text1"/>
                <w:lang w:val="fr-FR"/>
              </w:rPr>
              <w:t>sman</w:t>
            </w:r>
            <w:proofErr w:type="spellEnd"/>
            <w:r>
              <w:rPr>
                <w:rFonts w:cstheme="minorHAnsi"/>
                <w:color w:val="000000" w:themeColor="text1"/>
                <w:lang w:val="fr-FR"/>
              </w:rPr>
              <w:t xml:space="preserve"> 2015 (</w:t>
            </w:r>
            <w:proofErr w:type="spellStart"/>
            <w:r>
              <w:rPr>
                <w:rFonts w:cstheme="minorHAnsi"/>
                <w:color w:val="000000" w:themeColor="text1"/>
                <w:lang w:val="fr-FR"/>
              </w:rPr>
              <w:t>chapter</w:t>
            </w:r>
            <w:proofErr w:type="spellEnd"/>
            <w:r>
              <w:rPr>
                <w:rFonts w:cstheme="minorHAnsi"/>
                <w:color w:val="000000" w:themeColor="text1"/>
                <w:lang w:val="fr-FR"/>
              </w:rPr>
              <w:t xml:space="preserve"> 21)</w:t>
            </w:r>
            <w:r w:rsidRPr="00A874DF">
              <w:rPr>
                <w:rFonts w:eastAsia="Times New Roman" w:cstheme="minorHAnsi"/>
                <w:color w:val="000000" w:themeColor="text1"/>
                <w:lang w:val="en-US" w:eastAsia="sv-SE"/>
              </w:rPr>
              <w:t>FA</w:t>
            </w:r>
            <w:r>
              <w:rPr>
                <w:rFonts w:eastAsia="Times New Roman" w:cstheme="minorHAnsi"/>
                <w:color w:val="000000" w:themeColor="text1"/>
                <w:lang w:val="en-US" w:eastAsia="sv-SE"/>
              </w:rPr>
              <w:t>O 2013 (SAFA), FAO 2019 (TAPE)</w:t>
            </w:r>
          </w:p>
        </w:tc>
      </w:tr>
      <w:tr w:rsidR="007F5F51" w:rsidRPr="00A874DF" w:rsidTr="007F5F51">
        <w:trPr>
          <w:trHeight w:val="1"/>
        </w:trPr>
        <w:tc>
          <w:tcPr>
            <w:tcW w:w="1389" w:type="dxa"/>
            <w:noWrap/>
            <w:hideMark/>
          </w:tcPr>
          <w:p w:rsidR="00A761B9" w:rsidRPr="00A874DF" w:rsidRDefault="00A761B9" w:rsidP="00A761B9">
            <w:pPr>
              <w:jc w:val="center"/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</w:p>
        </w:tc>
        <w:tc>
          <w:tcPr>
            <w:tcW w:w="3001" w:type="dxa"/>
            <w:noWrap/>
            <w:hideMark/>
          </w:tcPr>
          <w:p w:rsidR="00A761B9" w:rsidRPr="00A874DF" w:rsidRDefault="00A761B9" w:rsidP="00A761B9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lang w:val="en-US" w:eastAsia="sv-SE"/>
              </w:rPr>
              <w:t>Ecological mechanisms of ecosystem services</w:t>
            </w:r>
          </w:p>
        </w:tc>
        <w:tc>
          <w:tcPr>
            <w:tcW w:w="4672" w:type="dxa"/>
          </w:tcPr>
          <w:p w:rsidR="00A761B9" w:rsidRPr="00A874DF" w:rsidRDefault="00A761B9" w:rsidP="00A761B9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cstheme="minorHAnsi"/>
                <w:color w:val="000000" w:themeColor="text1"/>
                <w:lang w:val="fr-MA"/>
              </w:rPr>
              <w:t xml:space="preserve">Bommarco et al. 2013, </w:t>
            </w:r>
            <w:proofErr w:type="spellStart"/>
            <w:r w:rsidRPr="00A874DF">
              <w:rPr>
                <w:rFonts w:cstheme="minorHAnsi"/>
                <w:color w:val="000000" w:themeColor="text1"/>
                <w:lang w:val="fr-MA"/>
              </w:rPr>
              <w:t>Isbell</w:t>
            </w:r>
            <w:proofErr w:type="spellEnd"/>
            <w:r w:rsidRPr="00A874DF">
              <w:rPr>
                <w:rFonts w:cstheme="minorHAnsi"/>
                <w:color w:val="000000" w:themeColor="text1"/>
                <w:lang w:val="fr-MA"/>
              </w:rPr>
              <w:t>, 2017</w:t>
            </w:r>
            <w:r>
              <w:rPr>
                <w:rFonts w:cstheme="minorHAnsi"/>
                <w:color w:val="000000" w:themeColor="text1"/>
                <w:lang w:val="fr-MA"/>
              </w:rPr>
              <w:t xml:space="preserve"> </w:t>
            </w:r>
          </w:p>
        </w:tc>
      </w:tr>
      <w:tr w:rsidR="007F5F51" w:rsidRPr="007F5F51" w:rsidTr="007F5F51">
        <w:trPr>
          <w:trHeight w:val="1"/>
        </w:trPr>
        <w:tc>
          <w:tcPr>
            <w:tcW w:w="1389" w:type="dxa"/>
            <w:noWrap/>
          </w:tcPr>
          <w:p w:rsidR="00A761B9" w:rsidRPr="00A874DF" w:rsidRDefault="00A761B9" w:rsidP="00A761B9">
            <w:pPr>
              <w:jc w:val="center"/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lang w:val="en-US" w:eastAsia="sv-SE"/>
              </w:rPr>
              <w:t>2020-11-11</w:t>
            </w:r>
          </w:p>
        </w:tc>
        <w:tc>
          <w:tcPr>
            <w:tcW w:w="3001" w:type="dxa"/>
            <w:noWrap/>
          </w:tcPr>
          <w:p w:rsidR="00A761B9" w:rsidRPr="007F5F51" w:rsidRDefault="00A761B9" w:rsidP="00A761B9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r w:rsidRPr="007F5F51">
              <w:rPr>
                <w:rFonts w:eastAsia="Times New Roman" w:cstheme="minorHAnsi"/>
                <w:color w:val="000000" w:themeColor="text1"/>
                <w:lang w:val="en-US" w:eastAsia="sv-SE"/>
              </w:rPr>
              <w:t>Agriculture’s climate impact and sustain</w:t>
            </w:r>
            <w:r>
              <w:rPr>
                <w:rFonts w:eastAsia="Times New Roman" w:cstheme="minorHAnsi"/>
                <w:color w:val="000000" w:themeColor="text1"/>
                <w:lang w:val="en-US" w:eastAsia="sv-SE"/>
              </w:rPr>
              <w:t>a</w:t>
            </w:r>
            <w:r w:rsidRPr="007F5F51">
              <w:rPr>
                <w:rFonts w:eastAsia="Times New Roman" w:cstheme="minorHAnsi"/>
                <w:color w:val="000000" w:themeColor="text1"/>
                <w:lang w:val="en-US" w:eastAsia="sv-SE"/>
              </w:rPr>
              <w:t xml:space="preserve">bility in a food system perspective </w:t>
            </w:r>
          </w:p>
        </w:tc>
        <w:tc>
          <w:tcPr>
            <w:tcW w:w="4672" w:type="dxa"/>
          </w:tcPr>
          <w:p w:rsidR="00A761B9" w:rsidRPr="00A874DF" w:rsidRDefault="00A761B9" w:rsidP="00A761B9">
            <w:pPr>
              <w:rPr>
                <w:rFonts w:cstheme="minorHAnsi"/>
                <w:color w:val="000000" w:themeColor="text1"/>
                <w:lang w:val="fr-MA"/>
              </w:rPr>
            </w:pPr>
            <w:r w:rsidRPr="00A874DF">
              <w:rPr>
                <w:rFonts w:cstheme="minorHAnsi"/>
                <w:color w:val="000000" w:themeColor="text1"/>
                <w:lang w:val="fr-MA"/>
              </w:rPr>
              <w:t xml:space="preserve"> </w:t>
            </w:r>
            <w:proofErr w:type="spellStart"/>
            <w:r w:rsidRPr="00A874DF">
              <w:rPr>
                <w:rFonts w:cstheme="minorHAnsi"/>
                <w:color w:val="000000" w:themeColor="text1"/>
                <w:lang w:val="fr-MA"/>
              </w:rPr>
              <w:t>Poore</w:t>
            </w:r>
            <w:proofErr w:type="spellEnd"/>
            <w:r w:rsidRPr="00A874DF">
              <w:rPr>
                <w:rFonts w:cstheme="minorHAnsi"/>
                <w:color w:val="000000" w:themeColor="text1"/>
                <w:lang w:val="fr-MA"/>
              </w:rPr>
              <w:t xml:space="preserve"> and </w:t>
            </w:r>
            <w:proofErr w:type="spellStart"/>
            <w:r w:rsidRPr="00A874DF">
              <w:rPr>
                <w:rFonts w:cstheme="minorHAnsi"/>
                <w:color w:val="000000" w:themeColor="text1"/>
                <w:lang w:val="fr-MA"/>
              </w:rPr>
              <w:t>Nemecek</w:t>
            </w:r>
            <w:proofErr w:type="spellEnd"/>
            <w:r w:rsidRPr="00A874DF">
              <w:rPr>
                <w:rFonts w:cstheme="minorHAnsi"/>
                <w:color w:val="000000" w:themeColor="text1"/>
                <w:lang w:val="fr-MA"/>
              </w:rPr>
              <w:t xml:space="preserve"> 2018, Röös et al. 2016</w:t>
            </w:r>
          </w:p>
        </w:tc>
      </w:tr>
      <w:tr w:rsidR="007F5F51" w:rsidRPr="007F5F51" w:rsidTr="007F5F51">
        <w:trPr>
          <w:trHeight w:val="1"/>
        </w:trPr>
        <w:tc>
          <w:tcPr>
            <w:tcW w:w="1389" w:type="dxa"/>
            <w:noWrap/>
            <w:hideMark/>
          </w:tcPr>
          <w:p w:rsidR="00A761B9" w:rsidRPr="007F5F51" w:rsidRDefault="00A761B9" w:rsidP="00A761B9">
            <w:pPr>
              <w:jc w:val="center"/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</w:p>
        </w:tc>
        <w:tc>
          <w:tcPr>
            <w:tcW w:w="3001" w:type="dxa"/>
            <w:noWrap/>
            <w:hideMark/>
          </w:tcPr>
          <w:p w:rsidR="00A761B9" w:rsidRPr="007F5F51" w:rsidRDefault="00A761B9" w:rsidP="00A761B9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lang w:val="en-US" w:eastAsia="sv-SE"/>
              </w:rPr>
              <w:t>LCA and sustain</w:t>
            </w:r>
            <w:r>
              <w:rPr>
                <w:rFonts w:eastAsia="Times New Roman" w:cstheme="minorHAnsi"/>
                <w:color w:val="000000" w:themeColor="text1"/>
                <w:lang w:val="en-US" w:eastAsia="sv-SE"/>
              </w:rPr>
              <w:t>ability asses</w:t>
            </w:r>
            <w:r w:rsidR="001666C2">
              <w:rPr>
                <w:rFonts w:eastAsia="Times New Roman" w:cstheme="minorHAnsi"/>
                <w:color w:val="000000" w:themeColor="text1"/>
                <w:lang w:val="en-US" w:eastAsia="sv-SE"/>
              </w:rPr>
              <w:t>s</w:t>
            </w:r>
            <w:r>
              <w:rPr>
                <w:rFonts w:eastAsia="Times New Roman" w:cstheme="minorHAnsi"/>
                <w:color w:val="000000" w:themeColor="text1"/>
                <w:lang w:val="en-US" w:eastAsia="sv-SE"/>
              </w:rPr>
              <w:t>ment of food produc</w:t>
            </w:r>
            <w:r>
              <w:rPr>
                <w:rFonts w:eastAsia="Times New Roman" w:cstheme="minorHAnsi"/>
                <w:color w:val="000000" w:themeColor="text1"/>
                <w:lang w:val="en-US" w:eastAsia="sv-SE"/>
              </w:rPr>
              <w:t>tion</w:t>
            </w:r>
          </w:p>
        </w:tc>
        <w:tc>
          <w:tcPr>
            <w:tcW w:w="4672" w:type="dxa"/>
          </w:tcPr>
          <w:p w:rsidR="00A761B9" w:rsidRPr="007F5F51" w:rsidRDefault="00A761B9" w:rsidP="00A761B9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cstheme="minorHAnsi"/>
                <w:color w:val="000000" w:themeColor="text1"/>
                <w:lang w:val="de-DE"/>
              </w:rPr>
              <w:t xml:space="preserve"> </w:t>
            </w:r>
            <w:r w:rsidRPr="00A874DF">
              <w:rPr>
                <w:rFonts w:cstheme="minorHAnsi"/>
                <w:color w:val="000000" w:themeColor="text1"/>
                <w:lang w:val="de-DE"/>
              </w:rPr>
              <w:t>Schader et al. 2014, Pelzer et al. 2017</w:t>
            </w:r>
          </w:p>
        </w:tc>
      </w:tr>
      <w:tr w:rsidR="007F5F51" w:rsidRPr="00A874DF" w:rsidTr="007F5F51">
        <w:trPr>
          <w:trHeight w:val="1"/>
        </w:trPr>
        <w:tc>
          <w:tcPr>
            <w:tcW w:w="1389" w:type="dxa"/>
            <w:noWrap/>
            <w:hideMark/>
          </w:tcPr>
          <w:p w:rsidR="00A761B9" w:rsidRPr="00A874DF" w:rsidRDefault="00A761B9" w:rsidP="00A761B9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2020-11-1</w:t>
            </w:r>
            <w:r>
              <w:rPr>
                <w:rFonts w:eastAsia="Times New Roman" w:cstheme="minorHAnsi"/>
                <w:color w:val="000000" w:themeColor="text1"/>
                <w:lang w:eastAsia="sv-SE"/>
              </w:rPr>
              <w:t>6</w:t>
            </w:r>
          </w:p>
        </w:tc>
        <w:tc>
          <w:tcPr>
            <w:tcW w:w="3001" w:type="dxa"/>
            <w:noWrap/>
            <w:hideMark/>
          </w:tcPr>
          <w:p w:rsidR="00A761B9" w:rsidRPr="00A874DF" w:rsidRDefault="00A761B9" w:rsidP="00A761B9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eastAsia="sv-SE"/>
              </w:rPr>
              <w:t>Crop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sv-SE"/>
              </w:rPr>
              <w:t xml:space="preserve"> and livestock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sv-SE"/>
              </w:rPr>
              <w:t>production</w:t>
            </w:r>
            <w:proofErr w:type="spellEnd"/>
          </w:p>
        </w:tc>
        <w:tc>
          <w:tcPr>
            <w:tcW w:w="4672" w:type="dxa"/>
          </w:tcPr>
          <w:p w:rsidR="00A761B9" w:rsidRPr="00A874DF" w:rsidRDefault="00A761B9" w:rsidP="00A761B9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proofErr w:type="spellStart"/>
            <w:r w:rsidRPr="00A874DF">
              <w:rPr>
                <w:rFonts w:cstheme="minorHAnsi"/>
                <w:color w:val="000000" w:themeColor="text1"/>
                <w:lang w:val="fr-FR"/>
              </w:rPr>
              <w:t>Algers</w:t>
            </w:r>
            <w:proofErr w:type="spellEnd"/>
            <w:r w:rsidRPr="00A874DF">
              <w:rPr>
                <w:rFonts w:cstheme="minorHAnsi"/>
                <w:color w:val="000000" w:themeColor="text1"/>
                <w:lang w:val="fr-FR"/>
              </w:rPr>
              <w:t xml:space="preserve">, 2011, </w:t>
            </w:r>
            <w:proofErr w:type="spellStart"/>
            <w:r w:rsidRPr="00A874DF">
              <w:rPr>
                <w:rFonts w:cstheme="minorHAnsi"/>
                <w:color w:val="000000" w:themeColor="text1"/>
                <w:lang w:val="fr-FR"/>
              </w:rPr>
              <w:t>Gliessman</w:t>
            </w:r>
            <w:proofErr w:type="spellEnd"/>
            <w:r w:rsidRPr="00A874DF">
              <w:rPr>
                <w:rFonts w:cstheme="minorHAnsi"/>
                <w:color w:val="000000" w:themeColor="text1"/>
                <w:lang w:val="fr-FR"/>
              </w:rPr>
              <w:t xml:space="preserve"> 2015 (</w:t>
            </w:r>
            <w:proofErr w:type="spellStart"/>
            <w:r w:rsidRPr="00A874DF">
              <w:rPr>
                <w:rFonts w:cstheme="minorHAnsi"/>
                <w:color w:val="000000" w:themeColor="text1"/>
                <w:lang w:val="fr-FR"/>
              </w:rPr>
              <w:t>chapter</w:t>
            </w:r>
            <w:proofErr w:type="spellEnd"/>
            <w:r w:rsidRPr="00A874DF">
              <w:rPr>
                <w:rFonts w:cstheme="minorHAnsi"/>
                <w:color w:val="000000" w:themeColor="text1"/>
                <w:lang w:val="fr-FR"/>
              </w:rPr>
              <w:t xml:space="preserve"> 19)</w:t>
            </w:r>
          </w:p>
        </w:tc>
      </w:tr>
      <w:tr w:rsidR="007F5F51" w:rsidRPr="00A874DF" w:rsidTr="007F5F51">
        <w:trPr>
          <w:trHeight w:val="1"/>
        </w:trPr>
        <w:tc>
          <w:tcPr>
            <w:tcW w:w="1389" w:type="dxa"/>
            <w:noWrap/>
            <w:hideMark/>
          </w:tcPr>
          <w:p w:rsidR="00A761B9" w:rsidRPr="00A874DF" w:rsidRDefault="00A761B9" w:rsidP="00A761B9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</w:p>
        </w:tc>
        <w:tc>
          <w:tcPr>
            <w:tcW w:w="3001" w:type="dxa"/>
            <w:noWrap/>
            <w:hideMark/>
          </w:tcPr>
          <w:p w:rsidR="00A761B9" w:rsidRPr="00A874DF" w:rsidRDefault="00A761B9" w:rsidP="00A761B9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lang w:eastAsia="sv-SE"/>
              </w:rPr>
              <w:t xml:space="preserve">Social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sv-SE"/>
              </w:rPr>
              <w:t>aspects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sv-SE"/>
              </w:rPr>
              <w:t xml:space="preserve"> in livestock</w:t>
            </w:r>
          </w:p>
        </w:tc>
        <w:tc>
          <w:tcPr>
            <w:tcW w:w="4672" w:type="dxa"/>
          </w:tcPr>
          <w:p w:rsidR="00A761B9" w:rsidRPr="00A874DF" w:rsidRDefault="00A761B9" w:rsidP="00A761B9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proofErr w:type="spellStart"/>
            <w:r w:rsidRPr="00A874DF">
              <w:rPr>
                <w:rFonts w:cstheme="minorHAnsi"/>
                <w:color w:val="000000" w:themeColor="text1"/>
                <w:lang w:val="fr-FR"/>
              </w:rPr>
              <w:t>Algers</w:t>
            </w:r>
            <w:proofErr w:type="spellEnd"/>
            <w:r w:rsidRPr="00A874DF">
              <w:rPr>
                <w:rFonts w:cstheme="minorHAnsi"/>
                <w:color w:val="000000" w:themeColor="text1"/>
                <w:lang w:val="fr-FR"/>
              </w:rPr>
              <w:t>, 2011</w:t>
            </w:r>
          </w:p>
        </w:tc>
      </w:tr>
      <w:tr w:rsidR="007F5F51" w:rsidRPr="00A874DF" w:rsidTr="007F5F51">
        <w:trPr>
          <w:trHeight w:val="1"/>
        </w:trPr>
        <w:tc>
          <w:tcPr>
            <w:tcW w:w="1389" w:type="dxa"/>
            <w:noWrap/>
            <w:hideMark/>
          </w:tcPr>
          <w:p w:rsidR="00A761B9" w:rsidRPr="00A874DF" w:rsidRDefault="00A761B9" w:rsidP="00A761B9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</w:p>
        </w:tc>
        <w:tc>
          <w:tcPr>
            <w:tcW w:w="3001" w:type="dxa"/>
            <w:noWrap/>
            <w:hideMark/>
          </w:tcPr>
          <w:p w:rsidR="00A761B9" w:rsidRPr="00A874DF" w:rsidRDefault="00A761B9" w:rsidP="00A761B9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lang w:eastAsia="sv-SE"/>
              </w:rPr>
              <w:t xml:space="preserve">Animal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sv-SE"/>
              </w:rPr>
              <w:t>welfare</w:t>
            </w:r>
            <w:proofErr w:type="spellEnd"/>
          </w:p>
        </w:tc>
        <w:tc>
          <w:tcPr>
            <w:tcW w:w="4672" w:type="dxa"/>
          </w:tcPr>
          <w:p w:rsidR="00A761B9" w:rsidRPr="00A874DF" w:rsidRDefault="00A761B9" w:rsidP="00A761B9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FAO, 2001</w:t>
            </w:r>
          </w:p>
        </w:tc>
      </w:tr>
      <w:tr w:rsidR="007F5F51" w:rsidRPr="00A874DF" w:rsidTr="007F5F51">
        <w:trPr>
          <w:trHeight w:val="1"/>
        </w:trPr>
        <w:tc>
          <w:tcPr>
            <w:tcW w:w="1389" w:type="dxa"/>
            <w:noWrap/>
          </w:tcPr>
          <w:p w:rsidR="00A761B9" w:rsidRPr="00A874DF" w:rsidRDefault="00A761B9" w:rsidP="00A761B9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lang w:eastAsia="sv-SE"/>
              </w:rPr>
              <w:t>2020-11-17</w:t>
            </w:r>
          </w:p>
        </w:tc>
        <w:tc>
          <w:tcPr>
            <w:tcW w:w="3001" w:type="dxa"/>
            <w:noWrap/>
          </w:tcPr>
          <w:p w:rsidR="00A761B9" w:rsidRPr="00A874DF" w:rsidDel="00470430" w:rsidRDefault="00A761B9" w:rsidP="00A761B9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eastAsia="sv-SE"/>
              </w:rPr>
              <w:t>Integrated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sv-SE"/>
              </w:rPr>
              <w:t xml:space="preserve"> pest management</w:t>
            </w:r>
          </w:p>
        </w:tc>
        <w:tc>
          <w:tcPr>
            <w:tcW w:w="4672" w:type="dxa"/>
          </w:tcPr>
          <w:p w:rsidR="00A761B9" w:rsidRPr="00A874DF" w:rsidRDefault="00A761B9" w:rsidP="00A761B9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>
              <w:rPr>
                <w:rFonts w:cstheme="minorHAnsi"/>
                <w:color w:val="000000" w:themeColor="text1"/>
                <w:lang w:val="fr-MA"/>
              </w:rPr>
              <w:t xml:space="preserve"> </w:t>
            </w:r>
            <w:proofErr w:type="spellStart"/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Hokannen</w:t>
            </w:r>
            <w:proofErr w:type="spellEnd"/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 xml:space="preserve"> and </w:t>
            </w:r>
            <w:proofErr w:type="spellStart"/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Menzler</w:t>
            </w:r>
            <w:proofErr w:type="spellEnd"/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-Hokkanen 2020</w:t>
            </w:r>
            <w:r>
              <w:rPr>
                <w:rFonts w:eastAsia="Times New Roman" w:cstheme="minorHAnsi"/>
                <w:color w:val="000000" w:themeColor="text1"/>
                <w:lang w:eastAsia="sv-SE"/>
              </w:rPr>
              <w:t xml:space="preserve"> </w:t>
            </w:r>
          </w:p>
        </w:tc>
      </w:tr>
      <w:tr w:rsidR="007F5F51" w:rsidRPr="00A874DF" w:rsidTr="007F5F51">
        <w:trPr>
          <w:trHeight w:val="1"/>
        </w:trPr>
        <w:tc>
          <w:tcPr>
            <w:tcW w:w="1389" w:type="dxa"/>
            <w:noWrap/>
          </w:tcPr>
          <w:p w:rsidR="00A761B9" w:rsidRPr="00A874DF" w:rsidRDefault="00A761B9" w:rsidP="00A761B9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2020-11-1</w:t>
            </w:r>
            <w:r>
              <w:rPr>
                <w:rFonts w:eastAsia="Times New Roman" w:cstheme="minorHAnsi"/>
                <w:color w:val="000000" w:themeColor="text1"/>
                <w:lang w:eastAsia="sv-SE"/>
              </w:rPr>
              <w:t>9</w:t>
            </w:r>
          </w:p>
        </w:tc>
        <w:tc>
          <w:tcPr>
            <w:tcW w:w="3001" w:type="dxa"/>
            <w:noWrap/>
          </w:tcPr>
          <w:p w:rsidR="00A761B9" w:rsidRPr="007F5F51" w:rsidRDefault="00A761B9" w:rsidP="00A761B9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lang w:val="en-US" w:eastAsia="sv-SE"/>
              </w:rPr>
              <w:t>So</w:t>
            </w:r>
            <w:r w:rsidRPr="00422244">
              <w:rPr>
                <w:rFonts w:eastAsia="Times New Roman" w:cstheme="minorHAnsi"/>
                <w:color w:val="000000" w:themeColor="text1"/>
                <w:lang w:val="en-US" w:eastAsia="sv-SE"/>
              </w:rPr>
              <w:t>il, quality, fertility and health</w:t>
            </w:r>
          </w:p>
        </w:tc>
        <w:tc>
          <w:tcPr>
            <w:tcW w:w="4672" w:type="dxa"/>
          </w:tcPr>
          <w:p w:rsidR="00A761B9" w:rsidRPr="00A874DF" w:rsidRDefault="00A761B9" w:rsidP="00A761B9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cstheme="minorHAnsi"/>
                <w:color w:val="000000" w:themeColor="text1"/>
                <w:lang w:val="fr-FR"/>
              </w:rPr>
              <w:t>Robinson et al. 2013</w:t>
            </w:r>
          </w:p>
        </w:tc>
      </w:tr>
      <w:tr w:rsidR="007F5F51" w:rsidRPr="00A874DF" w:rsidTr="007F5F51">
        <w:trPr>
          <w:trHeight w:val="1"/>
        </w:trPr>
        <w:tc>
          <w:tcPr>
            <w:tcW w:w="1389" w:type="dxa"/>
            <w:noWrap/>
            <w:hideMark/>
          </w:tcPr>
          <w:p w:rsidR="00A761B9" w:rsidRPr="00A874DF" w:rsidRDefault="00A761B9" w:rsidP="00A761B9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2020-11-2</w:t>
            </w:r>
            <w:r>
              <w:rPr>
                <w:rFonts w:eastAsia="Times New Roman" w:cstheme="minorHAnsi"/>
                <w:color w:val="000000" w:themeColor="text1"/>
                <w:lang w:eastAsia="sv-SE"/>
              </w:rPr>
              <w:t>2</w:t>
            </w:r>
          </w:p>
        </w:tc>
        <w:tc>
          <w:tcPr>
            <w:tcW w:w="3001" w:type="dxa"/>
            <w:noWrap/>
            <w:hideMark/>
          </w:tcPr>
          <w:p w:rsidR="00A761B9" w:rsidRPr="00A874DF" w:rsidRDefault="00A761B9" w:rsidP="00A761B9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lang w:eastAsia="sv-SE"/>
              </w:rPr>
              <w:t xml:space="preserve">Markets and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sv-SE"/>
              </w:rPr>
              <w:t>welfare</w:t>
            </w:r>
            <w:proofErr w:type="spellEnd"/>
          </w:p>
        </w:tc>
        <w:tc>
          <w:tcPr>
            <w:tcW w:w="4672" w:type="dxa"/>
          </w:tcPr>
          <w:p w:rsidR="00A761B9" w:rsidRPr="00A874DF" w:rsidRDefault="00A761B9" w:rsidP="00A761B9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proofErr w:type="spellStart"/>
            <w:r w:rsidRPr="00A874DF">
              <w:rPr>
                <w:rFonts w:cstheme="minorHAnsi"/>
                <w:color w:val="000000" w:themeColor="text1"/>
                <w:lang w:val="en-GB"/>
              </w:rPr>
              <w:t>Eriksen</w:t>
            </w:r>
            <w:proofErr w:type="spellEnd"/>
            <w:r w:rsidRPr="00A874DF">
              <w:rPr>
                <w:rFonts w:cstheme="minorHAnsi"/>
                <w:color w:val="000000" w:themeColor="text1"/>
                <w:lang w:val="en-GB"/>
              </w:rPr>
              <w:t xml:space="preserve"> 2010, </w:t>
            </w:r>
            <w:proofErr w:type="spellStart"/>
            <w:r w:rsidRPr="00A874DF">
              <w:rPr>
                <w:rFonts w:cstheme="minorHAnsi"/>
                <w:color w:val="000000" w:themeColor="text1"/>
                <w:lang w:val="en-GB"/>
              </w:rPr>
              <w:t>Gliessman</w:t>
            </w:r>
            <w:proofErr w:type="spellEnd"/>
            <w:r w:rsidRPr="00A874DF">
              <w:rPr>
                <w:rFonts w:cstheme="minorHAnsi"/>
                <w:color w:val="000000" w:themeColor="text1"/>
                <w:lang w:val="en-GB"/>
              </w:rPr>
              <w:t xml:space="preserve"> 2015 (</w:t>
            </w:r>
            <w:r w:rsidRPr="009E1160">
              <w:rPr>
                <w:rFonts w:cstheme="minorHAnsi"/>
                <w:b/>
                <w:color w:val="000000" w:themeColor="text1"/>
                <w:lang w:val="en-GB"/>
              </w:rPr>
              <w:t>chapter 24</w:t>
            </w:r>
            <w:r w:rsidRPr="00A874DF">
              <w:rPr>
                <w:rFonts w:cstheme="minorHAnsi"/>
                <w:color w:val="000000" w:themeColor="text1"/>
                <w:lang w:val="en-GB"/>
              </w:rPr>
              <w:t>), Morse 2010</w:t>
            </w:r>
          </w:p>
        </w:tc>
      </w:tr>
      <w:tr w:rsidR="007F5F51" w:rsidRPr="00AF6A80" w:rsidTr="007F5F51">
        <w:trPr>
          <w:trHeight w:val="1"/>
        </w:trPr>
        <w:tc>
          <w:tcPr>
            <w:tcW w:w="1389" w:type="dxa"/>
            <w:noWrap/>
            <w:hideMark/>
          </w:tcPr>
          <w:p w:rsidR="00A761B9" w:rsidRPr="00A874DF" w:rsidRDefault="00A761B9" w:rsidP="00A761B9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</w:p>
        </w:tc>
        <w:tc>
          <w:tcPr>
            <w:tcW w:w="3001" w:type="dxa"/>
            <w:noWrap/>
            <w:hideMark/>
          </w:tcPr>
          <w:p w:rsidR="00A761B9" w:rsidRPr="00A874DF" w:rsidRDefault="00A761B9" w:rsidP="00A761B9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lang w:eastAsia="sv-SE"/>
              </w:rPr>
              <w:t xml:space="preserve">Agricultural/rural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sv-SE"/>
              </w:rPr>
              <w:t>development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sv-S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sv-SE"/>
              </w:rPr>
              <w:t>policies</w:t>
            </w:r>
            <w:proofErr w:type="spellEnd"/>
          </w:p>
        </w:tc>
        <w:tc>
          <w:tcPr>
            <w:tcW w:w="4672" w:type="dxa"/>
          </w:tcPr>
          <w:p w:rsidR="00A761B9" w:rsidRPr="00A874DF" w:rsidRDefault="00A761B9" w:rsidP="00A761B9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val="en-US" w:eastAsia="sv-SE"/>
              </w:rPr>
              <w:t xml:space="preserve">European commission (CAP), </w:t>
            </w:r>
            <w:proofErr w:type="spellStart"/>
            <w:r w:rsidRPr="00A874DF">
              <w:rPr>
                <w:rFonts w:eastAsia="Times New Roman" w:cstheme="minorHAnsi"/>
                <w:color w:val="000000" w:themeColor="text1"/>
                <w:lang w:val="en-US" w:eastAsia="sv-SE"/>
              </w:rPr>
              <w:t>Dax</w:t>
            </w:r>
            <w:proofErr w:type="spellEnd"/>
            <w:r w:rsidRPr="00A874DF">
              <w:rPr>
                <w:rFonts w:eastAsia="Times New Roman" w:cstheme="minorHAnsi"/>
                <w:color w:val="000000" w:themeColor="text1"/>
                <w:lang w:val="en-US" w:eastAsia="sv-SE"/>
              </w:rPr>
              <w:t xml:space="preserve"> 2014 (</w:t>
            </w:r>
            <w:r w:rsidRPr="009E1160">
              <w:rPr>
                <w:rFonts w:eastAsia="Times New Roman" w:cstheme="minorHAnsi"/>
                <w:b/>
                <w:color w:val="000000" w:themeColor="text1"/>
                <w:lang w:val="en-US" w:eastAsia="sv-SE"/>
              </w:rPr>
              <w:t>material in canvas</w:t>
            </w:r>
            <w:r w:rsidRPr="00A874DF">
              <w:rPr>
                <w:rFonts w:eastAsia="Times New Roman" w:cstheme="minorHAnsi"/>
                <w:color w:val="000000" w:themeColor="text1"/>
                <w:lang w:val="en-US" w:eastAsia="sv-SE"/>
              </w:rPr>
              <w:t>)</w:t>
            </w:r>
          </w:p>
        </w:tc>
      </w:tr>
      <w:tr w:rsidR="007F5F51" w:rsidRPr="00A874DF" w:rsidTr="007F5F51">
        <w:trPr>
          <w:trHeight w:val="1"/>
        </w:trPr>
        <w:tc>
          <w:tcPr>
            <w:tcW w:w="1389" w:type="dxa"/>
            <w:noWrap/>
            <w:hideMark/>
          </w:tcPr>
          <w:p w:rsidR="00A761B9" w:rsidRPr="00A874DF" w:rsidRDefault="00A761B9" w:rsidP="00A761B9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2020-11-2</w:t>
            </w:r>
            <w:r>
              <w:rPr>
                <w:rFonts w:eastAsia="Times New Roman" w:cstheme="minorHAnsi"/>
                <w:color w:val="000000" w:themeColor="text1"/>
                <w:lang w:eastAsia="sv-SE"/>
              </w:rPr>
              <w:t>3</w:t>
            </w:r>
          </w:p>
        </w:tc>
        <w:tc>
          <w:tcPr>
            <w:tcW w:w="3001" w:type="dxa"/>
            <w:noWrap/>
            <w:hideMark/>
          </w:tcPr>
          <w:p w:rsidR="00A761B9" w:rsidRPr="00A874DF" w:rsidRDefault="00A761B9" w:rsidP="00A761B9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lang w:eastAsia="sv-SE"/>
              </w:rPr>
              <w:t xml:space="preserve">Global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sv-SE"/>
              </w:rPr>
              <w:t>production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sv-SE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sv-SE"/>
              </w:rPr>
              <w:t>trade</w:t>
            </w:r>
            <w:proofErr w:type="spellEnd"/>
          </w:p>
        </w:tc>
        <w:tc>
          <w:tcPr>
            <w:tcW w:w="4672" w:type="dxa"/>
          </w:tcPr>
          <w:p w:rsidR="00A761B9" w:rsidRPr="00A874DF" w:rsidRDefault="00A761B9" w:rsidP="00A761B9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hyperlink r:id="rId7" w:history="1">
              <w:r w:rsidRPr="00A874DF">
                <w:rPr>
                  <w:rStyle w:val="Hyperlink"/>
                  <w:rFonts w:cstheme="minorHAnsi"/>
                  <w:color w:val="000000" w:themeColor="text1"/>
                  <w:lang w:val="en-GB"/>
                </w:rPr>
                <w:t>http://vimeo.com/8812686</w:t>
              </w:r>
            </w:hyperlink>
          </w:p>
        </w:tc>
      </w:tr>
      <w:tr w:rsidR="007F5F51" w:rsidRPr="00A874DF" w:rsidTr="007F5F51">
        <w:trPr>
          <w:trHeight w:val="1"/>
        </w:trPr>
        <w:tc>
          <w:tcPr>
            <w:tcW w:w="1389" w:type="dxa"/>
            <w:noWrap/>
            <w:hideMark/>
          </w:tcPr>
          <w:p w:rsidR="00A761B9" w:rsidRPr="00A874DF" w:rsidRDefault="00A761B9" w:rsidP="00A761B9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</w:p>
        </w:tc>
        <w:tc>
          <w:tcPr>
            <w:tcW w:w="3001" w:type="dxa"/>
            <w:noWrap/>
            <w:hideMark/>
          </w:tcPr>
          <w:p w:rsidR="00A761B9" w:rsidRPr="007F5F51" w:rsidRDefault="00A761B9" w:rsidP="00A761B9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r w:rsidRPr="007F5F51">
              <w:rPr>
                <w:rFonts w:eastAsia="Times New Roman" w:cstheme="minorHAnsi"/>
                <w:color w:val="000000" w:themeColor="text1"/>
                <w:lang w:val="en-US" w:eastAsia="sv-SE"/>
              </w:rPr>
              <w:t xml:space="preserve">Urban and </w:t>
            </w:r>
            <w:proofErr w:type="spellStart"/>
            <w:r w:rsidRPr="007F5F51">
              <w:rPr>
                <w:rFonts w:eastAsia="Times New Roman" w:cstheme="minorHAnsi"/>
                <w:color w:val="000000" w:themeColor="text1"/>
                <w:lang w:val="en-US" w:eastAsia="sv-SE"/>
              </w:rPr>
              <w:t>peri</w:t>
            </w:r>
            <w:proofErr w:type="spellEnd"/>
            <w:r w:rsidRPr="007F5F51">
              <w:rPr>
                <w:rFonts w:eastAsia="Times New Roman" w:cstheme="minorHAnsi"/>
                <w:color w:val="000000" w:themeColor="text1"/>
                <w:lang w:val="en-US" w:eastAsia="sv-SE"/>
              </w:rPr>
              <w:t>-urban agriculture</w:t>
            </w:r>
          </w:p>
        </w:tc>
        <w:tc>
          <w:tcPr>
            <w:tcW w:w="4672" w:type="dxa"/>
          </w:tcPr>
          <w:p w:rsidR="00A761B9" w:rsidRPr="00A874DF" w:rsidRDefault="00A761B9" w:rsidP="00A761B9">
            <w:pPr>
              <w:rPr>
                <w:rFonts w:cstheme="minorHAnsi"/>
                <w:color w:val="000000" w:themeColor="text1"/>
                <w:lang w:val="fr-MA"/>
              </w:rPr>
            </w:pPr>
            <w:hyperlink r:id="rId8" w:history="1">
              <w:r w:rsidRPr="00A874DF">
                <w:rPr>
                  <w:rStyle w:val="Hyperlink"/>
                  <w:rFonts w:cstheme="minorHAnsi"/>
                  <w:color w:val="000000" w:themeColor="text1"/>
                  <w:lang w:val="fr-MA"/>
                </w:rPr>
                <w:t>http://www.fao.org/ag/agp/greenercities/en/whyuph/index.html</w:t>
              </w:r>
            </w:hyperlink>
            <w:r w:rsidRPr="00A874DF">
              <w:rPr>
                <w:rFonts w:cstheme="minorHAnsi"/>
                <w:color w:val="000000" w:themeColor="text1"/>
                <w:lang w:val="fr-MA"/>
              </w:rPr>
              <w:t xml:space="preserve"> </w:t>
            </w:r>
          </w:p>
          <w:p w:rsidR="00A761B9" w:rsidRPr="00A874DF" w:rsidRDefault="00A761B9" w:rsidP="00A761B9">
            <w:pPr>
              <w:rPr>
                <w:rFonts w:eastAsia="Times New Roman" w:cstheme="minorHAnsi"/>
                <w:color w:val="000000" w:themeColor="text1"/>
                <w:lang w:val="fr-MA" w:eastAsia="sv-SE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val="fr-MA" w:eastAsia="sv-SE"/>
              </w:rPr>
              <w:t>Benis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fr-MA" w:eastAsia="sv-SE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fr-MA" w:eastAsia="sv-SE"/>
              </w:rPr>
              <w:t>Ferrao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fr-MA" w:eastAsia="sv-SE"/>
              </w:rPr>
              <w:t>, 2018</w:t>
            </w:r>
          </w:p>
        </w:tc>
      </w:tr>
      <w:tr w:rsidR="007F5F51" w:rsidRPr="00AF6A80" w:rsidTr="007F5F51">
        <w:trPr>
          <w:trHeight w:val="1"/>
        </w:trPr>
        <w:tc>
          <w:tcPr>
            <w:tcW w:w="1389" w:type="dxa"/>
            <w:noWrap/>
            <w:hideMark/>
          </w:tcPr>
          <w:p w:rsidR="00A761B9" w:rsidRPr="00A874DF" w:rsidRDefault="00A761B9" w:rsidP="00A761B9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lang w:eastAsia="sv-SE"/>
              </w:rPr>
              <w:t>2020-12-01</w:t>
            </w:r>
          </w:p>
        </w:tc>
        <w:tc>
          <w:tcPr>
            <w:tcW w:w="3001" w:type="dxa"/>
            <w:noWrap/>
            <w:hideMark/>
          </w:tcPr>
          <w:p w:rsidR="00A761B9" w:rsidRPr="00A874DF" w:rsidRDefault="00A761B9" w:rsidP="00A761B9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lang w:val="en-US" w:eastAsia="sv-SE"/>
              </w:rPr>
              <w:t xml:space="preserve">Transition to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sv-SE"/>
              </w:rPr>
              <w:t>agroecology</w:t>
            </w:r>
            <w:proofErr w:type="spellEnd"/>
            <w:r w:rsidRPr="00A874DF">
              <w:rPr>
                <w:rFonts w:eastAsia="Times New Roman" w:cstheme="minorHAnsi"/>
                <w:color w:val="000000" w:themeColor="text1"/>
                <w:lang w:val="en-US" w:eastAsia="sv-SE"/>
              </w:rPr>
              <w:t xml:space="preserve"> </w:t>
            </w:r>
          </w:p>
        </w:tc>
        <w:tc>
          <w:tcPr>
            <w:tcW w:w="4672" w:type="dxa"/>
          </w:tcPr>
          <w:p w:rsidR="00A761B9" w:rsidRPr="00A874DF" w:rsidRDefault="00A761B9" w:rsidP="00A761B9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proofErr w:type="spellStart"/>
            <w:r w:rsidRPr="00A874DF">
              <w:rPr>
                <w:rFonts w:eastAsia="Times New Roman" w:cstheme="minorHAnsi"/>
                <w:color w:val="000000" w:themeColor="text1"/>
                <w:lang w:val="en-US" w:eastAsia="sv-SE"/>
              </w:rPr>
              <w:t>Geels</w:t>
            </w:r>
            <w:proofErr w:type="spellEnd"/>
            <w:r w:rsidRPr="00A874DF">
              <w:rPr>
                <w:rFonts w:eastAsia="Times New Roman" w:cstheme="minorHAnsi"/>
                <w:color w:val="000000" w:themeColor="text1"/>
                <w:lang w:val="en-US" w:eastAsia="sv-SE"/>
              </w:rPr>
              <w:t xml:space="preserve"> and </w:t>
            </w:r>
            <w:proofErr w:type="spellStart"/>
            <w:r w:rsidRPr="00A874DF">
              <w:rPr>
                <w:rFonts w:eastAsia="Times New Roman" w:cstheme="minorHAnsi"/>
                <w:color w:val="000000" w:themeColor="text1"/>
                <w:lang w:val="en-US" w:eastAsia="sv-SE"/>
              </w:rPr>
              <w:t>Schot</w:t>
            </w:r>
            <w:proofErr w:type="spellEnd"/>
            <w:r w:rsidRPr="00A874DF">
              <w:rPr>
                <w:rFonts w:eastAsia="Times New Roman" w:cstheme="minorHAnsi"/>
                <w:color w:val="000000" w:themeColor="text1"/>
                <w:lang w:val="en-US" w:eastAsia="sv-SE"/>
              </w:rPr>
              <w:t>, 2007</w:t>
            </w:r>
            <w:r>
              <w:rPr>
                <w:rFonts w:eastAsia="Times New Roman" w:cstheme="minorHAnsi"/>
                <w:color w:val="000000" w:themeColor="text1"/>
                <w:lang w:val="en-US" w:eastAsia="sv-SE"/>
              </w:rPr>
              <w:t>, IPES-Food, 2016</w:t>
            </w:r>
          </w:p>
        </w:tc>
      </w:tr>
      <w:tr w:rsidR="007F5F51" w:rsidRPr="00A874DF" w:rsidTr="007F5F51">
        <w:trPr>
          <w:trHeight w:val="1"/>
        </w:trPr>
        <w:tc>
          <w:tcPr>
            <w:tcW w:w="1389" w:type="dxa"/>
            <w:noWrap/>
            <w:hideMark/>
          </w:tcPr>
          <w:p w:rsidR="00A761B9" w:rsidRPr="00A874DF" w:rsidRDefault="00A761B9" w:rsidP="00A761B9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2020-12-</w:t>
            </w:r>
            <w:r>
              <w:rPr>
                <w:rFonts w:eastAsia="Times New Roman" w:cstheme="minorHAnsi"/>
                <w:color w:val="000000" w:themeColor="text1"/>
                <w:lang w:eastAsia="sv-SE"/>
              </w:rPr>
              <w:t>07</w:t>
            </w:r>
          </w:p>
        </w:tc>
        <w:tc>
          <w:tcPr>
            <w:tcW w:w="3001" w:type="dxa"/>
            <w:noWrap/>
            <w:hideMark/>
          </w:tcPr>
          <w:p w:rsidR="00A761B9" w:rsidRPr="00A874DF" w:rsidRDefault="00A761B9" w:rsidP="00A761B9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eastAsia="sv-SE"/>
              </w:rPr>
              <w:t>Ethical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sv-S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sv-SE"/>
              </w:rPr>
              <w:t>issues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sv-SE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sv-SE"/>
              </w:rPr>
              <w:t>agriculture</w:t>
            </w:r>
            <w:proofErr w:type="spellEnd"/>
          </w:p>
        </w:tc>
        <w:tc>
          <w:tcPr>
            <w:tcW w:w="4672" w:type="dxa"/>
          </w:tcPr>
          <w:p w:rsidR="00A761B9" w:rsidRPr="00A874DF" w:rsidRDefault="00A761B9" w:rsidP="00A761B9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cstheme="minorHAnsi"/>
                <w:color w:val="000000" w:themeColor="text1"/>
                <w:lang w:val="en-GB"/>
              </w:rPr>
              <w:t>FAO, 2001</w:t>
            </w:r>
          </w:p>
        </w:tc>
      </w:tr>
    </w:tbl>
    <w:p w:rsidR="00305498" w:rsidRDefault="00305498" w:rsidP="00305498">
      <w:pPr>
        <w:pStyle w:val="Heading2"/>
        <w:spacing w:before="0" w:beforeAutospacing="0"/>
        <w:rPr>
          <w:rFonts w:ascii="Verdana" w:hAnsi="Verdana"/>
          <w:sz w:val="26"/>
          <w:szCs w:val="26"/>
          <w:lang w:val="en-GB"/>
        </w:rPr>
      </w:pPr>
      <w:r w:rsidRPr="00435C62">
        <w:rPr>
          <w:lang w:val="en-US"/>
        </w:rPr>
        <w:br w:type="textWrapping" w:clear="all"/>
      </w:r>
      <w:r w:rsidRPr="003F3885">
        <w:rPr>
          <w:rFonts w:ascii="Verdana" w:hAnsi="Verdana"/>
          <w:sz w:val="26"/>
          <w:szCs w:val="26"/>
          <w:lang w:val="en-GB"/>
        </w:rPr>
        <w:t>Course literature LB0</w:t>
      </w:r>
      <w:r>
        <w:rPr>
          <w:rFonts w:ascii="Verdana" w:hAnsi="Verdana"/>
          <w:sz w:val="26"/>
          <w:szCs w:val="26"/>
          <w:lang w:val="en-GB"/>
        </w:rPr>
        <w:t>109</w:t>
      </w:r>
      <w:r w:rsidRPr="003F3885">
        <w:rPr>
          <w:rFonts w:ascii="Verdana" w:hAnsi="Verdana"/>
          <w:sz w:val="26"/>
          <w:szCs w:val="26"/>
          <w:lang w:val="en-GB"/>
        </w:rPr>
        <w:t xml:space="preserve">, </w:t>
      </w:r>
      <w:proofErr w:type="spellStart"/>
      <w:r w:rsidRPr="003F3885">
        <w:rPr>
          <w:rFonts w:ascii="Verdana" w:hAnsi="Verdana"/>
          <w:sz w:val="26"/>
          <w:szCs w:val="26"/>
          <w:lang w:val="en-GB"/>
        </w:rPr>
        <w:t>Agroecology</w:t>
      </w:r>
      <w:proofErr w:type="spellEnd"/>
      <w:r w:rsidRPr="003F3885">
        <w:rPr>
          <w:rFonts w:ascii="Verdana" w:hAnsi="Verdana"/>
          <w:sz w:val="26"/>
          <w:szCs w:val="26"/>
          <w:lang w:val="en-GB"/>
        </w:rPr>
        <w:t xml:space="preserve"> and Sustainability of Production Systems, 20</w:t>
      </w:r>
      <w:r>
        <w:rPr>
          <w:rFonts w:ascii="Verdana" w:hAnsi="Verdana"/>
          <w:sz w:val="26"/>
          <w:szCs w:val="26"/>
          <w:lang w:val="en-GB"/>
        </w:rPr>
        <w:t>2</w:t>
      </w:r>
      <w:r w:rsidR="00E47249">
        <w:rPr>
          <w:rFonts w:ascii="Verdana" w:hAnsi="Verdana"/>
          <w:sz w:val="26"/>
          <w:szCs w:val="26"/>
          <w:lang w:val="en-GB"/>
        </w:rPr>
        <w:t>1</w:t>
      </w:r>
      <w:r w:rsidRPr="003F3885">
        <w:rPr>
          <w:rFonts w:ascii="Verdana" w:hAnsi="Verdana"/>
          <w:sz w:val="26"/>
          <w:szCs w:val="26"/>
          <w:lang w:val="en-GB"/>
        </w:rPr>
        <w:t>-20</w:t>
      </w:r>
      <w:r>
        <w:rPr>
          <w:rFonts w:ascii="Verdana" w:hAnsi="Verdana"/>
          <w:sz w:val="26"/>
          <w:szCs w:val="26"/>
          <w:lang w:val="en-GB"/>
        </w:rPr>
        <w:t>2</w:t>
      </w:r>
      <w:r w:rsidR="00E47249">
        <w:rPr>
          <w:rFonts w:ascii="Verdana" w:hAnsi="Verdana"/>
          <w:sz w:val="26"/>
          <w:szCs w:val="26"/>
          <w:lang w:val="en-GB"/>
        </w:rPr>
        <w:t>2</w:t>
      </w:r>
      <w:r>
        <w:rPr>
          <w:rFonts w:ascii="Verdana" w:hAnsi="Verdana"/>
          <w:sz w:val="26"/>
          <w:szCs w:val="26"/>
          <w:lang w:val="en-GB"/>
        </w:rPr>
        <w:t xml:space="preserve"> </w:t>
      </w:r>
    </w:p>
    <w:p w:rsidR="00305498" w:rsidRDefault="00305498" w:rsidP="00305498">
      <w:pPr>
        <w:pStyle w:val="Heading2"/>
        <w:spacing w:before="0" w:beforeAutospacing="0"/>
        <w:rPr>
          <w:rFonts w:ascii="Verdana" w:hAnsi="Verdana"/>
          <w:sz w:val="24"/>
          <w:szCs w:val="24"/>
          <w:lang w:val="en-GB"/>
        </w:rPr>
      </w:pPr>
    </w:p>
    <w:p w:rsidR="00305498" w:rsidRPr="004667FE" w:rsidRDefault="00305498" w:rsidP="00305498">
      <w:pPr>
        <w:pStyle w:val="Heading2"/>
        <w:spacing w:before="0" w:beforeAutospacing="0"/>
        <w:rPr>
          <w:rFonts w:ascii="Verdana" w:hAnsi="Verdana"/>
          <w:sz w:val="24"/>
          <w:szCs w:val="24"/>
          <w:lang w:val="en-GB"/>
        </w:rPr>
      </w:pPr>
      <w:r w:rsidRPr="004667FE">
        <w:rPr>
          <w:rFonts w:ascii="Verdana" w:hAnsi="Verdana"/>
          <w:sz w:val="24"/>
          <w:szCs w:val="24"/>
          <w:lang w:val="en-GB"/>
        </w:rPr>
        <w:t>Compulsory reading</w:t>
      </w:r>
    </w:p>
    <w:p w:rsidR="00305498" w:rsidRPr="00BD098C" w:rsidRDefault="00305498" w:rsidP="00305498">
      <w:pPr>
        <w:pStyle w:val="Heading2"/>
        <w:spacing w:before="0" w:beforeAutospacing="0"/>
        <w:rPr>
          <w:rFonts w:ascii="Verdana" w:hAnsi="Verdana"/>
          <w:b w:val="0"/>
          <w:sz w:val="22"/>
          <w:szCs w:val="22"/>
          <w:lang w:val="en-GB"/>
        </w:rPr>
      </w:pPr>
    </w:p>
    <w:p w:rsidR="00305498" w:rsidRPr="00BD098C" w:rsidRDefault="00305498" w:rsidP="00305498">
      <w:pPr>
        <w:pStyle w:val="Heading2"/>
        <w:spacing w:before="0" w:beforeAutospacing="0"/>
        <w:rPr>
          <w:rFonts w:ascii="Verdana" w:hAnsi="Verdana"/>
          <w:b w:val="0"/>
          <w:sz w:val="22"/>
          <w:szCs w:val="22"/>
          <w:lang w:val="en-GB"/>
        </w:rPr>
      </w:pPr>
    </w:p>
    <w:p w:rsidR="00305498" w:rsidRDefault="00305498" w:rsidP="00305498">
      <w:pPr>
        <w:pStyle w:val="Heading2"/>
        <w:spacing w:before="0" w:beforeAutospacing="0"/>
        <w:rPr>
          <w:rFonts w:ascii="Verdana" w:hAnsi="Verdana"/>
          <w:i/>
          <w:sz w:val="22"/>
          <w:szCs w:val="22"/>
          <w:lang w:val="en-GB"/>
        </w:rPr>
      </w:pPr>
      <w:r w:rsidRPr="00412CC2">
        <w:rPr>
          <w:rFonts w:ascii="Verdana" w:hAnsi="Verdana"/>
          <w:i/>
          <w:sz w:val="22"/>
          <w:szCs w:val="22"/>
          <w:lang w:val="en-GB"/>
        </w:rPr>
        <w:t>Books/book chapters</w:t>
      </w:r>
    </w:p>
    <w:p w:rsidR="00305498" w:rsidRPr="00412CC2" w:rsidRDefault="00305498" w:rsidP="00305498">
      <w:pPr>
        <w:pStyle w:val="Heading2"/>
        <w:spacing w:before="0" w:beforeAutospacing="0"/>
        <w:rPr>
          <w:rFonts w:ascii="Verdana" w:hAnsi="Verdana"/>
          <w:i/>
          <w:sz w:val="22"/>
          <w:szCs w:val="22"/>
          <w:lang w:val="en-GB"/>
        </w:rPr>
      </w:pPr>
    </w:p>
    <w:p w:rsidR="00305498" w:rsidRPr="002500BA" w:rsidRDefault="00305498" w:rsidP="00305498">
      <w:pPr>
        <w:shd w:val="clear" w:color="auto" w:fill="FFFFFF"/>
        <w:spacing w:after="0"/>
        <w:rPr>
          <w:rFonts w:ascii="Verdana" w:hAnsi="Verdana" w:cs="Arial"/>
          <w:color w:val="000000" w:themeColor="text1"/>
          <w:sz w:val="20"/>
          <w:szCs w:val="20"/>
          <w:lang w:val="en-US"/>
        </w:rPr>
      </w:pPr>
      <w:proofErr w:type="spellStart"/>
      <w:r w:rsidRPr="002500BA">
        <w:rPr>
          <w:rFonts w:ascii="Verdana" w:hAnsi="Verdana"/>
          <w:color w:val="000000" w:themeColor="text1"/>
          <w:sz w:val="20"/>
          <w:szCs w:val="20"/>
          <w:lang w:val="en-GB"/>
        </w:rPr>
        <w:t>Dax</w:t>
      </w:r>
      <w:proofErr w:type="spellEnd"/>
      <w:r>
        <w:rPr>
          <w:rFonts w:ascii="Verdana" w:hAnsi="Verdana"/>
          <w:color w:val="000000" w:themeColor="text1"/>
          <w:sz w:val="20"/>
          <w:szCs w:val="20"/>
          <w:lang w:val="en-GB"/>
        </w:rPr>
        <w:t>,</w:t>
      </w:r>
      <w:r w:rsidRPr="002500BA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T</w:t>
      </w:r>
      <w:r>
        <w:rPr>
          <w:rFonts w:ascii="Verdana" w:hAnsi="Verdana"/>
          <w:color w:val="000000" w:themeColor="text1"/>
          <w:sz w:val="20"/>
          <w:szCs w:val="20"/>
          <w:lang w:val="en-GB"/>
        </w:rPr>
        <w:t>.</w:t>
      </w:r>
      <w:r w:rsidRPr="002500BA">
        <w:rPr>
          <w:rFonts w:ascii="Verdana" w:hAnsi="Verdana"/>
          <w:color w:val="000000" w:themeColor="text1"/>
          <w:sz w:val="20"/>
          <w:szCs w:val="20"/>
          <w:lang w:val="en-GB"/>
        </w:rPr>
        <w:t xml:space="preserve">, 2014. The evolution of European rural policy. </w:t>
      </w:r>
      <w:r w:rsidRPr="002500BA">
        <w:rPr>
          <w:rFonts w:ascii="Verdana" w:hAnsi="Verdana" w:cs="Arial"/>
          <w:color w:val="000000" w:themeColor="text1"/>
          <w:sz w:val="20"/>
          <w:szCs w:val="20"/>
          <w:lang w:val="en-US"/>
        </w:rPr>
        <w:t xml:space="preserve">In: </w:t>
      </w:r>
      <w:r w:rsidRPr="002500BA">
        <w:rPr>
          <w:rFonts w:ascii="Verdana" w:hAnsi="Verdana" w:cs="Arial"/>
          <w:i/>
          <w:color w:val="000000" w:themeColor="text1"/>
          <w:sz w:val="20"/>
          <w:szCs w:val="20"/>
          <w:lang w:val="en-US"/>
        </w:rPr>
        <w:t>Territorial Cohesion in Rural Europe, The relational turn in rural development</w:t>
      </w:r>
      <w:r w:rsidRPr="002500BA">
        <w:rPr>
          <w:rFonts w:ascii="Verdana" w:hAnsi="Verdana" w:cs="Arial"/>
          <w:color w:val="000000" w:themeColor="text1"/>
          <w:sz w:val="20"/>
          <w:szCs w:val="20"/>
          <w:lang w:val="en-US"/>
        </w:rPr>
        <w:t xml:space="preserve"> (</w:t>
      </w:r>
      <w:r w:rsidRPr="0006314D">
        <w:rPr>
          <w:rFonts w:ascii="Verdana" w:hAnsi="Verdana" w:cs="Arial"/>
          <w:b/>
          <w:color w:val="000000" w:themeColor="text1"/>
          <w:sz w:val="20"/>
          <w:szCs w:val="20"/>
          <w:lang w:val="en-US"/>
        </w:rPr>
        <w:t>pp.35-52</w:t>
      </w:r>
      <w:r w:rsidRPr="002500BA">
        <w:rPr>
          <w:rFonts w:ascii="Verdana" w:hAnsi="Verdana" w:cs="Arial"/>
          <w:color w:val="000000" w:themeColor="text1"/>
          <w:sz w:val="20"/>
          <w:szCs w:val="20"/>
          <w:lang w:val="en-US"/>
        </w:rPr>
        <w:t>). Routledge press.</w:t>
      </w:r>
    </w:p>
    <w:p w:rsidR="00305498" w:rsidRDefault="00305498" w:rsidP="00305498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US"/>
        </w:rPr>
      </w:pPr>
    </w:p>
    <w:p w:rsidR="00305498" w:rsidRPr="00757FB8" w:rsidRDefault="00305498" w:rsidP="00305498">
      <w:pPr>
        <w:pStyle w:val="Heading2"/>
        <w:spacing w:before="0" w:beforeAutospacing="0"/>
        <w:rPr>
          <w:rFonts w:ascii="Verdana" w:hAnsi="Verdana"/>
          <w:b w:val="0"/>
          <w:bCs w:val="0"/>
          <w:sz w:val="20"/>
          <w:szCs w:val="20"/>
        </w:rPr>
      </w:pPr>
      <w:r w:rsidRPr="00757FB8">
        <w:rPr>
          <w:rFonts w:ascii="Verdana" w:hAnsi="Verdana"/>
          <w:b w:val="0"/>
          <w:sz w:val="20"/>
          <w:szCs w:val="20"/>
          <w:lang w:val="en-US"/>
        </w:rPr>
        <w:t xml:space="preserve">FAO, 2013. </w:t>
      </w:r>
      <w:r w:rsidRPr="00757FB8">
        <w:rPr>
          <w:rFonts w:ascii="Verdana" w:hAnsi="Verdana"/>
          <w:b w:val="0"/>
          <w:i/>
          <w:sz w:val="20"/>
          <w:szCs w:val="20"/>
          <w:lang w:val="en-GB"/>
        </w:rPr>
        <w:t xml:space="preserve">SAFA Guidelines, </w:t>
      </w:r>
      <w:r w:rsidRPr="00757FB8">
        <w:rPr>
          <w:rFonts w:ascii="Verdana" w:hAnsi="Verdana"/>
          <w:b w:val="0"/>
          <w:bCs w:val="0"/>
          <w:i/>
          <w:sz w:val="20"/>
          <w:szCs w:val="20"/>
          <w:lang w:val="en-GB"/>
        </w:rPr>
        <w:t>Sustainability Assessment of Food and Agriculture systems. Version3.0.</w:t>
      </w:r>
      <w:r w:rsidRPr="00757FB8">
        <w:rPr>
          <w:rFonts w:ascii="Verdana" w:hAnsi="Verdana"/>
          <w:b w:val="0"/>
          <w:sz w:val="20"/>
          <w:szCs w:val="20"/>
          <w:lang w:val="en-GB"/>
        </w:rPr>
        <w:t xml:space="preserve"> Rome: </w:t>
      </w:r>
      <w:r w:rsidRPr="00757FB8">
        <w:rPr>
          <w:rFonts w:ascii="Verdana" w:hAnsi="Verdana"/>
          <w:b w:val="0"/>
          <w:bCs w:val="0"/>
          <w:sz w:val="20"/>
          <w:szCs w:val="20"/>
          <w:lang w:val="en-GB"/>
        </w:rPr>
        <w:t xml:space="preserve">Food and Agriculture Organization of the United Nations. </w:t>
      </w:r>
      <w:hyperlink r:id="rId9" w:history="1">
        <w:r w:rsidRPr="00757FB8">
          <w:rPr>
            <w:rStyle w:val="Hyperlink"/>
            <w:rFonts w:ascii="Verdana" w:hAnsi="Verdana"/>
            <w:b w:val="0"/>
            <w:bCs w:val="0"/>
            <w:sz w:val="20"/>
            <w:szCs w:val="20"/>
          </w:rPr>
          <w:t>http://www.fao.org/nr/sustainability/sustainability-assessments-safa/en/</w:t>
        </w:r>
      </w:hyperlink>
      <w:r w:rsidRPr="00757FB8">
        <w:rPr>
          <w:rFonts w:ascii="Verdana" w:hAnsi="Verdana"/>
          <w:b w:val="0"/>
          <w:bCs w:val="0"/>
          <w:sz w:val="20"/>
          <w:szCs w:val="20"/>
        </w:rPr>
        <w:t xml:space="preserve"> </w:t>
      </w:r>
    </w:p>
    <w:p w:rsidR="00305498" w:rsidRPr="00757FB8" w:rsidRDefault="00305498" w:rsidP="00305498">
      <w:pPr>
        <w:pStyle w:val="Heading2"/>
        <w:spacing w:before="0" w:beforeAutospacing="0"/>
        <w:rPr>
          <w:rFonts w:ascii="Verdana" w:hAnsi="Verdana"/>
          <w:b w:val="0"/>
          <w:bCs w:val="0"/>
          <w:sz w:val="20"/>
          <w:szCs w:val="20"/>
        </w:rPr>
      </w:pPr>
    </w:p>
    <w:p w:rsidR="00305498" w:rsidRPr="00757FB8" w:rsidRDefault="00305498" w:rsidP="00305498">
      <w:pPr>
        <w:spacing w:after="0"/>
        <w:rPr>
          <w:rFonts w:ascii="Verdana" w:hAnsi="Verdana"/>
          <w:sz w:val="20"/>
          <w:szCs w:val="20"/>
          <w:lang w:val="en-GB"/>
        </w:rPr>
      </w:pPr>
      <w:proofErr w:type="spellStart"/>
      <w:r w:rsidRPr="00757FB8">
        <w:rPr>
          <w:rFonts w:ascii="Verdana" w:hAnsi="Verdana"/>
          <w:sz w:val="20"/>
          <w:szCs w:val="20"/>
          <w:lang w:val="en-GB"/>
        </w:rPr>
        <w:t>Gliessman</w:t>
      </w:r>
      <w:proofErr w:type="spellEnd"/>
      <w:r w:rsidRPr="00757FB8">
        <w:rPr>
          <w:rFonts w:ascii="Verdana" w:hAnsi="Verdana"/>
          <w:sz w:val="20"/>
          <w:szCs w:val="20"/>
          <w:lang w:val="en-GB"/>
        </w:rPr>
        <w:t xml:space="preserve">, S.R., 2015. </w:t>
      </w:r>
      <w:proofErr w:type="spellStart"/>
      <w:r w:rsidRPr="00757FB8">
        <w:rPr>
          <w:rFonts w:ascii="Verdana" w:hAnsi="Verdana"/>
          <w:i/>
          <w:sz w:val="20"/>
          <w:szCs w:val="20"/>
          <w:lang w:val="en-GB"/>
        </w:rPr>
        <w:t>Agroecology</w:t>
      </w:r>
      <w:proofErr w:type="spellEnd"/>
      <w:r w:rsidRPr="00757FB8">
        <w:rPr>
          <w:rFonts w:ascii="Verdana" w:hAnsi="Verdana"/>
          <w:i/>
          <w:sz w:val="20"/>
          <w:szCs w:val="20"/>
          <w:lang w:val="en-GB"/>
        </w:rPr>
        <w:t>: the ecology of sustainable food systems.</w:t>
      </w:r>
      <w:r w:rsidRPr="00757FB8">
        <w:rPr>
          <w:rFonts w:ascii="Verdana" w:hAnsi="Verdana"/>
          <w:sz w:val="20"/>
          <w:szCs w:val="20"/>
          <w:lang w:val="en-GB"/>
        </w:rPr>
        <w:t xml:space="preserve"> </w:t>
      </w:r>
      <w:proofErr w:type="gramStart"/>
      <w:r w:rsidRPr="00757FB8">
        <w:rPr>
          <w:rFonts w:ascii="Verdana" w:hAnsi="Verdana"/>
          <w:sz w:val="20"/>
          <w:szCs w:val="20"/>
          <w:lang w:val="en-GB"/>
        </w:rPr>
        <w:t>3</w:t>
      </w:r>
      <w:r w:rsidRPr="00757FB8">
        <w:rPr>
          <w:rFonts w:ascii="Verdana" w:hAnsi="Verdana"/>
          <w:sz w:val="20"/>
          <w:szCs w:val="20"/>
          <w:vertAlign w:val="superscript"/>
          <w:lang w:val="en-GB"/>
        </w:rPr>
        <w:t>rd</w:t>
      </w:r>
      <w:proofErr w:type="gramEnd"/>
      <w:r w:rsidRPr="00757FB8">
        <w:rPr>
          <w:rFonts w:ascii="Verdana" w:hAnsi="Verdana"/>
          <w:sz w:val="20"/>
          <w:szCs w:val="20"/>
          <w:lang w:val="en-GB"/>
        </w:rPr>
        <w:t xml:space="preserve"> ed. CRC Press. (Course textbook, 405 p)</w:t>
      </w:r>
    </w:p>
    <w:p w:rsidR="00305498" w:rsidRPr="00757FB8" w:rsidRDefault="00305498" w:rsidP="00305498">
      <w:pPr>
        <w:spacing w:after="0"/>
        <w:rPr>
          <w:rFonts w:ascii="Verdana" w:hAnsi="Verdana"/>
          <w:sz w:val="20"/>
          <w:szCs w:val="20"/>
          <w:lang w:val="en-GB"/>
        </w:rPr>
      </w:pPr>
    </w:p>
    <w:p w:rsidR="00305498" w:rsidRPr="00757FB8" w:rsidRDefault="00305498" w:rsidP="00305498">
      <w:pPr>
        <w:spacing w:after="0"/>
        <w:rPr>
          <w:rFonts w:ascii="Verdana" w:hAnsi="Verdana"/>
          <w:sz w:val="20"/>
          <w:szCs w:val="20"/>
          <w:lang w:val="en-GB"/>
        </w:rPr>
      </w:pPr>
      <w:r w:rsidRPr="00757FB8">
        <w:rPr>
          <w:rFonts w:ascii="Verdana" w:hAnsi="Verdana"/>
          <w:sz w:val="20"/>
          <w:szCs w:val="20"/>
          <w:lang w:val="en-GB"/>
        </w:rPr>
        <w:t xml:space="preserve">Morse, S., 2010. </w:t>
      </w:r>
      <w:r w:rsidRPr="00757FB8">
        <w:rPr>
          <w:rFonts w:ascii="Verdana" w:hAnsi="Verdana"/>
          <w:i/>
          <w:sz w:val="20"/>
          <w:szCs w:val="20"/>
          <w:lang w:val="en-GB"/>
        </w:rPr>
        <w:t>Sustainability. A biological perspective</w:t>
      </w:r>
      <w:r w:rsidRPr="00757FB8">
        <w:rPr>
          <w:rFonts w:ascii="Verdana" w:hAnsi="Verdana"/>
          <w:sz w:val="20"/>
          <w:szCs w:val="20"/>
          <w:lang w:val="en-GB"/>
        </w:rPr>
        <w:t xml:space="preserve">. Cambridge: Cambridge University Press. </w:t>
      </w:r>
      <w:r w:rsidRPr="0006314D">
        <w:rPr>
          <w:rFonts w:ascii="Verdana" w:hAnsi="Verdana"/>
          <w:b/>
          <w:sz w:val="20"/>
          <w:szCs w:val="20"/>
          <w:lang w:val="en-GB"/>
        </w:rPr>
        <w:t xml:space="preserve">Chapter 5: </w:t>
      </w:r>
      <w:r w:rsidRPr="0006314D">
        <w:rPr>
          <w:rFonts w:ascii="Verdana" w:hAnsi="Verdana"/>
          <w:b/>
          <w:sz w:val="20"/>
          <w:szCs w:val="20"/>
          <w:lang w:val="en-US"/>
        </w:rPr>
        <w:t>Socio economic dimensions of sustainability</w:t>
      </w:r>
      <w:r w:rsidRPr="00757FB8">
        <w:rPr>
          <w:rFonts w:ascii="Verdana" w:hAnsi="Verdana"/>
          <w:sz w:val="20"/>
          <w:szCs w:val="20"/>
          <w:lang w:val="en-US"/>
        </w:rPr>
        <w:t>.</w:t>
      </w:r>
    </w:p>
    <w:p w:rsidR="00305498" w:rsidRPr="00757FB8" w:rsidRDefault="00305498" w:rsidP="00305498">
      <w:pPr>
        <w:spacing w:after="0"/>
        <w:rPr>
          <w:rFonts w:ascii="Verdana" w:hAnsi="Verdana"/>
          <w:sz w:val="20"/>
          <w:szCs w:val="20"/>
          <w:lang w:val="en-GB"/>
        </w:rPr>
      </w:pPr>
    </w:p>
    <w:p w:rsidR="00305498" w:rsidRDefault="00305498" w:rsidP="00305498">
      <w:pPr>
        <w:pStyle w:val="Heading2"/>
        <w:spacing w:before="0" w:beforeAutospacing="0"/>
        <w:rPr>
          <w:rFonts w:ascii="Verdana" w:hAnsi="Verdana"/>
          <w:sz w:val="22"/>
          <w:szCs w:val="22"/>
          <w:lang w:val="en-GB"/>
        </w:rPr>
      </w:pPr>
    </w:p>
    <w:p w:rsidR="00305498" w:rsidRPr="00412CC2" w:rsidRDefault="00305498" w:rsidP="00305498">
      <w:pPr>
        <w:pStyle w:val="Heading2"/>
        <w:spacing w:before="0" w:beforeAutospacing="0"/>
        <w:rPr>
          <w:rFonts w:ascii="Verdana" w:hAnsi="Verdana"/>
          <w:i/>
          <w:sz w:val="22"/>
          <w:szCs w:val="22"/>
          <w:lang w:val="en-GB"/>
        </w:rPr>
      </w:pPr>
      <w:r w:rsidRPr="00412CC2">
        <w:rPr>
          <w:rFonts w:ascii="Verdana" w:hAnsi="Verdana"/>
          <w:i/>
          <w:sz w:val="22"/>
          <w:szCs w:val="22"/>
          <w:lang w:val="en-GB"/>
        </w:rPr>
        <w:t>Articles and reports</w:t>
      </w:r>
    </w:p>
    <w:p w:rsidR="00305498" w:rsidRDefault="00305498" w:rsidP="00305498">
      <w:pPr>
        <w:pStyle w:val="Heading2"/>
        <w:spacing w:before="0" w:beforeAutospacing="0"/>
        <w:rPr>
          <w:rFonts w:ascii="Verdana" w:hAnsi="Verdana"/>
          <w:b w:val="0"/>
          <w:sz w:val="22"/>
          <w:szCs w:val="22"/>
          <w:lang w:val="en-GB"/>
        </w:rPr>
      </w:pPr>
    </w:p>
    <w:p w:rsidR="00305498" w:rsidRDefault="00305498" w:rsidP="00305498">
      <w:pPr>
        <w:pStyle w:val="Heading2"/>
        <w:spacing w:before="0" w:beforeAutospacing="0"/>
        <w:rPr>
          <w:rFonts w:ascii="Verdana" w:hAnsi="Verdana" w:cs="AdvArial"/>
          <w:b w:val="0"/>
          <w:sz w:val="20"/>
          <w:szCs w:val="20"/>
          <w:lang w:val="en-GB"/>
        </w:rPr>
      </w:pPr>
      <w:proofErr w:type="spellStart"/>
      <w:r w:rsidRPr="00757FB8">
        <w:rPr>
          <w:rFonts w:ascii="Verdana" w:hAnsi="Verdana"/>
          <w:b w:val="0"/>
          <w:sz w:val="20"/>
          <w:szCs w:val="20"/>
          <w:lang w:val="en-GB"/>
        </w:rPr>
        <w:t>Algers</w:t>
      </w:r>
      <w:proofErr w:type="spellEnd"/>
      <w:r w:rsidRPr="00757FB8">
        <w:rPr>
          <w:rFonts w:ascii="Verdana" w:hAnsi="Verdana"/>
          <w:b w:val="0"/>
          <w:sz w:val="20"/>
          <w:szCs w:val="20"/>
          <w:lang w:val="en-GB"/>
        </w:rPr>
        <w:t>, B., 2011.</w:t>
      </w:r>
      <w:r w:rsidRPr="00757FB8">
        <w:rPr>
          <w:rFonts w:ascii="Verdana" w:hAnsi="Verdana" w:cs="AdvgilAF1b"/>
          <w:b w:val="0"/>
          <w:sz w:val="20"/>
          <w:szCs w:val="20"/>
          <w:lang w:val="en-GB"/>
        </w:rPr>
        <w:t xml:space="preserve"> Animal welfare – recent developments in the field. </w:t>
      </w:r>
      <w:r w:rsidRPr="00757FB8">
        <w:rPr>
          <w:rFonts w:ascii="Verdana" w:hAnsi="Verdana" w:cs="AdvArial-b"/>
          <w:b w:val="0"/>
          <w:i/>
          <w:sz w:val="20"/>
          <w:szCs w:val="20"/>
          <w:lang w:val="en-GB"/>
        </w:rPr>
        <w:t>CAB Reviews: Perspectives in Agriculture, Veterinary Science, Nutrition and Natural Resources,</w:t>
      </w:r>
      <w:r w:rsidRPr="00757FB8">
        <w:rPr>
          <w:rFonts w:ascii="Verdana" w:hAnsi="Verdana" w:cs="AdvArial-b"/>
          <w:b w:val="0"/>
          <w:sz w:val="20"/>
          <w:szCs w:val="20"/>
          <w:lang w:val="en-GB"/>
        </w:rPr>
        <w:t xml:space="preserve"> 6</w:t>
      </w:r>
      <w:r w:rsidRPr="00757FB8">
        <w:rPr>
          <w:rFonts w:ascii="Verdana" w:hAnsi="Verdana" w:cs="AdvArial"/>
          <w:b w:val="0"/>
          <w:sz w:val="20"/>
          <w:szCs w:val="20"/>
          <w:lang w:val="en-GB"/>
        </w:rPr>
        <w:t xml:space="preserve"> (010), 1-10.</w:t>
      </w:r>
    </w:p>
    <w:p w:rsidR="00436855" w:rsidRDefault="00436855" w:rsidP="00305498">
      <w:pPr>
        <w:pStyle w:val="Heading2"/>
        <w:spacing w:before="0" w:beforeAutospacing="0"/>
        <w:rPr>
          <w:rFonts w:ascii="Verdana" w:hAnsi="Verdana" w:cs="AdvArial"/>
          <w:b w:val="0"/>
          <w:sz w:val="20"/>
          <w:szCs w:val="20"/>
          <w:lang w:val="en-GB"/>
        </w:rPr>
      </w:pPr>
    </w:p>
    <w:p w:rsidR="00436855" w:rsidRPr="00757FB8" w:rsidRDefault="00436855" w:rsidP="00305498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GB"/>
        </w:rPr>
      </w:pPr>
      <w:proofErr w:type="spellStart"/>
      <w:r>
        <w:rPr>
          <w:rFonts w:ascii="Verdana" w:hAnsi="Verdana" w:cs="AdvArial"/>
          <w:b w:val="0"/>
          <w:sz w:val="20"/>
          <w:szCs w:val="20"/>
          <w:lang w:val="en-GB"/>
        </w:rPr>
        <w:t>Benis</w:t>
      </w:r>
      <w:proofErr w:type="spellEnd"/>
      <w:r>
        <w:rPr>
          <w:rFonts w:ascii="Verdana" w:hAnsi="Verdana" w:cs="AdvArial"/>
          <w:b w:val="0"/>
          <w:sz w:val="20"/>
          <w:szCs w:val="20"/>
          <w:lang w:val="en-GB"/>
        </w:rPr>
        <w:t xml:space="preserve">, K and </w:t>
      </w:r>
      <w:proofErr w:type="spellStart"/>
      <w:r>
        <w:rPr>
          <w:rFonts w:ascii="Verdana" w:hAnsi="Verdana" w:cs="AdvArial"/>
          <w:b w:val="0"/>
          <w:sz w:val="20"/>
          <w:szCs w:val="20"/>
          <w:lang w:val="en-GB"/>
        </w:rPr>
        <w:t>Ferrao</w:t>
      </w:r>
      <w:proofErr w:type="spellEnd"/>
      <w:r>
        <w:rPr>
          <w:rFonts w:ascii="Verdana" w:hAnsi="Verdana" w:cs="AdvArial"/>
          <w:b w:val="0"/>
          <w:sz w:val="20"/>
          <w:szCs w:val="20"/>
          <w:lang w:val="en-GB"/>
        </w:rPr>
        <w:t xml:space="preserve">, P.2018. Commercial farming within the urban built environment- Taking stock of an evolving field in northern countries. </w:t>
      </w:r>
      <w:r w:rsidRPr="00436855">
        <w:rPr>
          <w:rFonts w:ascii="Verdana" w:hAnsi="Verdana" w:cs="AdvArial"/>
          <w:b w:val="0"/>
          <w:i/>
          <w:sz w:val="20"/>
          <w:szCs w:val="20"/>
          <w:lang w:val="en-GB"/>
        </w:rPr>
        <w:t xml:space="preserve">Global food </w:t>
      </w:r>
      <w:proofErr w:type="spellStart"/>
      <w:r>
        <w:rPr>
          <w:rFonts w:ascii="Verdana" w:hAnsi="Verdana" w:cs="AdvArial"/>
          <w:b w:val="0"/>
          <w:i/>
          <w:sz w:val="20"/>
          <w:szCs w:val="20"/>
          <w:lang w:val="en-GB"/>
        </w:rPr>
        <w:t>security</w:t>
      </w:r>
      <w:proofErr w:type="gramStart"/>
      <w:r>
        <w:rPr>
          <w:rFonts w:ascii="Verdana" w:hAnsi="Verdana" w:cs="AdvArial"/>
          <w:b w:val="0"/>
          <w:i/>
          <w:sz w:val="20"/>
          <w:szCs w:val="20"/>
          <w:lang w:val="en-GB"/>
        </w:rPr>
        <w:t>,</w:t>
      </w:r>
      <w:r w:rsidRPr="00436855">
        <w:rPr>
          <w:rFonts w:ascii="Verdana" w:hAnsi="Verdana" w:cs="AdvArial"/>
          <w:b w:val="0"/>
          <w:i/>
          <w:sz w:val="20"/>
          <w:szCs w:val="20"/>
          <w:lang w:val="en-GB"/>
        </w:rPr>
        <w:t>y</w:t>
      </w:r>
      <w:proofErr w:type="spellEnd"/>
      <w:proofErr w:type="gramEnd"/>
      <w:r>
        <w:rPr>
          <w:rFonts w:ascii="Verdana" w:hAnsi="Verdana" w:cs="AdvArial"/>
          <w:b w:val="0"/>
          <w:sz w:val="20"/>
          <w:szCs w:val="20"/>
          <w:lang w:val="en-GB"/>
        </w:rPr>
        <w:t xml:space="preserve"> 17:30-37</w:t>
      </w:r>
    </w:p>
    <w:p w:rsidR="00305498" w:rsidRDefault="00305498" w:rsidP="00305498">
      <w:pPr>
        <w:rPr>
          <w:rFonts w:ascii="Verdana" w:hAnsi="Verdana"/>
          <w:sz w:val="20"/>
          <w:szCs w:val="20"/>
          <w:lang w:val="en-GB"/>
        </w:rPr>
      </w:pPr>
    </w:p>
    <w:p w:rsidR="00305498" w:rsidRPr="00757FB8" w:rsidRDefault="00305498" w:rsidP="00305498">
      <w:pPr>
        <w:spacing w:after="0"/>
        <w:rPr>
          <w:rFonts w:ascii="Verdana" w:hAnsi="Verdana"/>
          <w:sz w:val="20"/>
          <w:szCs w:val="20"/>
          <w:lang w:val="en-GB"/>
        </w:rPr>
      </w:pPr>
      <w:r w:rsidRPr="00757FB8">
        <w:rPr>
          <w:rFonts w:ascii="Verdana" w:hAnsi="Verdana"/>
          <w:sz w:val="20"/>
          <w:szCs w:val="20"/>
          <w:lang w:val="en-US"/>
        </w:rPr>
        <w:t>Bedoussac, L. et al.</w:t>
      </w:r>
      <w:r>
        <w:rPr>
          <w:rFonts w:ascii="Verdana" w:hAnsi="Verdana"/>
          <w:sz w:val="20"/>
          <w:szCs w:val="20"/>
          <w:lang w:val="en-US"/>
        </w:rPr>
        <w:t>,</w:t>
      </w:r>
      <w:r w:rsidRPr="00757FB8">
        <w:rPr>
          <w:rFonts w:ascii="Verdana" w:hAnsi="Verdana"/>
          <w:sz w:val="20"/>
          <w:szCs w:val="20"/>
          <w:lang w:val="en-US"/>
        </w:rPr>
        <w:t xml:space="preserve"> 2015.  </w:t>
      </w:r>
      <w:r w:rsidRPr="00757FB8">
        <w:rPr>
          <w:rFonts w:ascii="Verdana" w:hAnsi="Verdana"/>
          <w:sz w:val="20"/>
          <w:szCs w:val="20"/>
          <w:lang w:val="en-GB"/>
        </w:rPr>
        <w:t xml:space="preserve">Ecological principles underlying the increase of productivity achieved by cereal-grain legume intercrops in organic farming. A review. </w:t>
      </w:r>
      <w:r w:rsidRPr="00757FB8">
        <w:rPr>
          <w:rFonts w:ascii="Verdana" w:hAnsi="Verdana"/>
          <w:i/>
          <w:sz w:val="20"/>
          <w:szCs w:val="20"/>
          <w:lang w:val="en-GB"/>
        </w:rPr>
        <w:t>Agronomy for Sustainable Development</w:t>
      </w:r>
      <w:r w:rsidRPr="00757FB8">
        <w:rPr>
          <w:rFonts w:ascii="Verdana" w:hAnsi="Verdana"/>
          <w:sz w:val="20"/>
          <w:szCs w:val="20"/>
          <w:lang w:val="en-GB"/>
        </w:rPr>
        <w:t>, 35, 911-935.</w:t>
      </w:r>
    </w:p>
    <w:p w:rsidR="00305498" w:rsidRDefault="00305498" w:rsidP="00305498">
      <w:pPr>
        <w:spacing w:after="0"/>
        <w:rPr>
          <w:rFonts w:ascii="Verdana" w:hAnsi="Verdana"/>
          <w:sz w:val="20"/>
          <w:szCs w:val="20"/>
          <w:lang w:val="en-GB"/>
        </w:rPr>
      </w:pPr>
    </w:p>
    <w:p w:rsidR="00305498" w:rsidRDefault="00305498" w:rsidP="00305498">
      <w:pPr>
        <w:spacing w:after="0"/>
        <w:rPr>
          <w:rFonts w:ascii="Verdana" w:hAnsi="Verdana"/>
          <w:sz w:val="20"/>
          <w:szCs w:val="20"/>
          <w:lang w:val="en-GB"/>
        </w:rPr>
      </w:pPr>
      <w:r w:rsidRPr="00757FB8">
        <w:rPr>
          <w:rFonts w:ascii="Verdana" w:hAnsi="Verdana"/>
          <w:sz w:val="20"/>
          <w:szCs w:val="20"/>
          <w:lang w:val="en-GB"/>
        </w:rPr>
        <w:t xml:space="preserve">Bommarco, R., et al., 2013. Ecological intensification: harnessing ecosystem services for food security. </w:t>
      </w:r>
      <w:r w:rsidRPr="00757FB8">
        <w:rPr>
          <w:rFonts w:ascii="Verdana" w:hAnsi="Verdana"/>
          <w:i/>
          <w:sz w:val="20"/>
          <w:szCs w:val="20"/>
          <w:lang w:val="en-GB"/>
        </w:rPr>
        <w:t>Trends in Ecology and Evolution</w:t>
      </w:r>
      <w:r w:rsidRPr="00757FB8">
        <w:rPr>
          <w:rFonts w:ascii="Verdana" w:hAnsi="Verdana"/>
          <w:sz w:val="20"/>
          <w:szCs w:val="20"/>
          <w:lang w:val="en-GB"/>
        </w:rPr>
        <w:t>, 28, 230–238.</w:t>
      </w:r>
    </w:p>
    <w:p w:rsidR="00305498" w:rsidRDefault="00305498" w:rsidP="00305498">
      <w:pPr>
        <w:spacing w:after="0"/>
        <w:rPr>
          <w:rFonts w:ascii="Verdana" w:hAnsi="Verdana"/>
          <w:sz w:val="20"/>
          <w:szCs w:val="20"/>
          <w:lang w:val="en-GB"/>
        </w:rPr>
      </w:pPr>
    </w:p>
    <w:p w:rsidR="00305498" w:rsidRPr="00757FB8" w:rsidRDefault="00305498" w:rsidP="00305498">
      <w:pPr>
        <w:spacing w:after="0"/>
        <w:rPr>
          <w:rFonts w:ascii="Verdana" w:hAnsi="Verdana"/>
          <w:sz w:val="20"/>
          <w:szCs w:val="20"/>
          <w:lang w:val="en-GB"/>
        </w:rPr>
      </w:pPr>
      <w:r w:rsidRPr="00757FB8">
        <w:rPr>
          <w:rFonts w:ascii="Verdana" w:hAnsi="Verdana"/>
          <w:sz w:val="20"/>
          <w:szCs w:val="20"/>
          <w:lang w:val="en-GB"/>
        </w:rPr>
        <w:t>Buhler, D.D.</w:t>
      </w:r>
      <w:r>
        <w:rPr>
          <w:rFonts w:ascii="Verdana" w:hAnsi="Verdana"/>
          <w:sz w:val="20"/>
          <w:szCs w:val="20"/>
          <w:lang w:val="en-GB"/>
        </w:rPr>
        <w:t>,</w:t>
      </w:r>
      <w:r w:rsidRPr="00757FB8">
        <w:rPr>
          <w:rFonts w:ascii="Verdana" w:hAnsi="Verdana"/>
          <w:sz w:val="20"/>
          <w:szCs w:val="20"/>
          <w:lang w:val="en-GB"/>
        </w:rPr>
        <w:t xml:space="preserve"> 2002. Challenges and opportunities for integrated weed management. </w:t>
      </w:r>
      <w:r w:rsidRPr="00757FB8">
        <w:rPr>
          <w:rFonts w:ascii="Verdana" w:hAnsi="Verdana"/>
          <w:i/>
          <w:sz w:val="20"/>
          <w:szCs w:val="20"/>
          <w:lang w:val="en-GB"/>
        </w:rPr>
        <w:t>Weed Science</w:t>
      </w:r>
      <w:r w:rsidRPr="00757FB8">
        <w:rPr>
          <w:rFonts w:ascii="Verdana" w:hAnsi="Verdana"/>
          <w:sz w:val="20"/>
          <w:szCs w:val="20"/>
          <w:lang w:val="en-GB"/>
        </w:rPr>
        <w:t>, 50, 273-280.</w:t>
      </w:r>
    </w:p>
    <w:p w:rsidR="00305498" w:rsidRPr="00B52FCD" w:rsidRDefault="00305498" w:rsidP="00305498">
      <w:pPr>
        <w:pStyle w:val="Default"/>
        <w:rPr>
          <w:sz w:val="20"/>
          <w:szCs w:val="20"/>
          <w:lang w:val="en-US"/>
        </w:rPr>
      </w:pPr>
    </w:p>
    <w:p w:rsidR="00305498" w:rsidRPr="00321411" w:rsidRDefault="00305498" w:rsidP="00305498">
      <w:pPr>
        <w:tabs>
          <w:tab w:val="left" w:pos="10943"/>
        </w:tabs>
        <w:rPr>
          <w:rFonts w:ascii="Verdana" w:hAnsi="Verdana"/>
          <w:sz w:val="20"/>
          <w:szCs w:val="20"/>
          <w:lang w:val="en-US"/>
        </w:rPr>
      </w:pPr>
      <w:proofErr w:type="spellStart"/>
      <w:r w:rsidRPr="00757FB8">
        <w:rPr>
          <w:rFonts w:ascii="Verdana" w:hAnsi="Verdana"/>
          <w:sz w:val="20"/>
          <w:szCs w:val="20"/>
          <w:lang w:val="en-US"/>
        </w:rPr>
        <w:t>Eriksen</w:t>
      </w:r>
      <w:proofErr w:type="spellEnd"/>
      <w:r w:rsidRPr="00757FB8">
        <w:rPr>
          <w:rFonts w:ascii="Verdana" w:hAnsi="Verdana"/>
          <w:sz w:val="20"/>
          <w:szCs w:val="20"/>
          <w:lang w:val="en-US"/>
        </w:rPr>
        <w:t>, H. T., 2010. Small places, large issues. London: Pluto Press. Chapter 12: Exchange and consumption, and chapter 13: Production, nature and technology (pages 184-219).</w:t>
      </w:r>
    </w:p>
    <w:p w:rsidR="00305498" w:rsidRPr="00B52FCD" w:rsidRDefault="00305498" w:rsidP="00305498">
      <w:pPr>
        <w:spacing w:after="0"/>
        <w:rPr>
          <w:rFonts w:ascii="Verdana" w:hAnsi="Verdana"/>
          <w:color w:val="000000" w:themeColor="text1"/>
          <w:sz w:val="20"/>
          <w:szCs w:val="20"/>
          <w:lang w:val="en-US"/>
        </w:rPr>
      </w:pPr>
    </w:p>
    <w:p w:rsidR="00305498" w:rsidRDefault="00305498" w:rsidP="00305498">
      <w:pPr>
        <w:spacing w:after="0"/>
        <w:rPr>
          <w:rStyle w:val="Hyperlink"/>
          <w:rFonts w:ascii="Verdana" w:hAnsi="Verdana"/>
          <w:color w:val="000000" w:themeColor="text1"/>
          <w:sz w:val="20"/>
          <w:szCs w:val="20"/>
        </w:rPr>
      </w:pPr>
      <w:r w:rsidRPr="00CA57A7">
        <w:rPr>
          <w:rFonts w:ascii="Verdana" w:hAnsi="Verdana"/>
          <w:color w:val="000000" w:themeColor="text1"/>
          <w:sz w:val="20"/>
          <w:szCs w:val="20"/>
          <w:lang w:val="en-US"/>
        </w:rPr>
        <w:lastRenderedPageBreak/>
        <w:t xml:space="preserve">European Commission. The Common agricultural policy </w:t>
      </w:r>
      <w:r>
        <w:rPr>
          <w:rFonts w:ascii="Verdana" w:hAnsi="Verdana"/>
          <w:color w:val="000000" w:themeColor="text1"/>
          <w:sz w:val="20"/>
          <w:szCs w:val="20"/>
          <w:lang w:val="en-US"/>
        </w:rPr>
        <w:t xml:space="preserve">(CAP) </w:t>
      </w:r>
      <w:r w:rsidRPr="00CA57A7">
        <w:rPr>
          <w:rFonts w:ascii="Verdana" w:hAnsi="Verdana"/>
          <w:color w:val="000000" w:themeColor="text1"/>
          <w:sz w:val="20"/>
          <w:szCs w:val="20"/>
          <w:lang w:val="en-US"/>
        </w:rPr>
        <w:t xml:space="preserve">at a glance. </w:t>
      </w:r>
      <w:hyperlink r:id="rId10" w:history="1">
        <w:r w:rsidRPr="00B52FCD">
          <w:rPr>
            <w:rStyle w:val="Hyperlink"/>
            <w:rFonts w:ascii="Verdana" w:hAnsi="Verdana"/>
            <w:color w:val="000000" w:themeColor="text1"/>
            <w:sz w:val="20"/>
            <w:szCs w:val="20"/>
          </w:rPr>
          <w:t>https://ec.europa.eu/info/food-farming-fisheries/key-policies/common-agricultural-policy/cap-glance_en</w:t>
        </w:r>
      </w:hyperlink>
    </w:p>
    <w:p w:rsidR="00305498" w:rsidRDefault="00305498" w:rsidP="00305498">
      <w:pPr>
        <w:spacing w:after="0"/>
        <w:rPr>
          <w:rStyle w:val="Hyperlink"/>
          <w:rFonts w:ascii="Verdana" w:hAnsi="Verdana"/>
          <w:color w:val="000000" w:themeColor="text1"/>
          <w:sz w:val="20"/>
          <w:szCs w:val="20"/>
        </w:rPr>
      </w:pPr>
    </w:p>
    <w:p w:rsidR="00305498" w:rsidRPr="00321411" w:rsidRDefault="00305498" w:rsidP="00305498">
      <w:pPr>
        <w:spacing w:after="0"/>
        <w:rPr>
          <w:rFonts w:ascii="Verdana" w:hAnsi="Verdana"/>
          <w:color w:val="000000" w:themeColor="text1"/>
          <w:sz w:val="20"/>
          <w:szCs w:val="20"/>
          <w:lang w:val="en-US"/>
        </w:rPr>
      </w:pPr>
      <w:proofErr w:type="gramStart"/>
      <w:r w:rsidRPr="00757FB8">
        <w:rPr>
          <w:rFonts w:ascii="Verdana" w:hAnsi="Verdana"/>
          <w:sz w:val="20"/>
          <w:szCs w:val="20"/>
          <w:lang w:val="en-GB"/>
        </w:rPr>
        <w:t>FAO</w:t>
      </w:r>
      <w:r>
        <w:rPr>
          <w:rFonts w:ascii="Verdana" w:hAnsi="Verdana"/>
          <w:sz w:val="20"/>
          <w:szCs w:val="20"/>
          <w:lang w:val="en-GB"/>
        </w:rPr>
        <w:t>.</w:t>
      </w:r>
      <w:r w:rsidRPr="00757FB8">
        <w:rPr>
          <w:rFonts w:ascii="Verdana" w:hAnsi="Verdana"/>
          <w:sz w:val="20"/>
          <w:szCs w:val="20"/>
          <w:lang w:val="en-GB"/>
        </w:rPr>
        <w:t>,</w:t>
      </w:r>
      <w:proofErr w:type="gramEnd"/>
      <w:r w:rsidRPr="00757FB8">
        <w:rPr>
          <w:rFonts w:ascii="Verdana" w:hAnsi="Verdana"/>
          <w:sz w:val="20"/>
          <w:szCs w:val="20"/>
          <w:lang w:val="en-GB"/>
        </w:rPr>
        <w:t xml:space="preserve"> 2001. Ethical issues in food and agriculture. Rome: Food and Agriculture Organization of the United Nations.</w:t>
      </w:r>
    </w:p>
    <w:p w:rsidR="00305498" w:rsidRDefault="00305498" w:rsidP="00305498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305498" w:rsidRDefault="00305498" w:rsidP="00305498">
      <w:pPr>
        <w:spacing w:after="0"/>
        <w:rPr>
          <w:rStyle w:val="Hyperlink"/>
          <w:rFonts w:ascii="Verdana" w:hAnsi="Verdana"/>
          <w:sz w:val="20"/>
          <w:szCs w:val="20"/>
        </w:rPr>
      </w:pPr>
      <w:r w:rsidRPr="00757FB8">
        <w:rPr>
          <w:rFonts w:ascii="Verdana" w:hAnsi="Verdana"/>
          <w:sz w:val="20"/>
          <w:szCs w:val="20"/>
          <w:lang w:val="en-US"/>
        </w:rPr>
        <w:t xml:space="preserve">FAO, 2019. Tool for </w:t>
      </w:r>
      <w:proofErr w:type="spellStart"/>
      <w:r w:rsidRPr="00757FB8">
        <w:rPr>
          <w:rFonts w:ascii="Verdana" w:hAnsi="Verdana"/>
          <w:sz w:val="20"/>
          <w:szCs w:val="20"/>
          <w:lang w:val="en-US"/>
        </w:rPr>
        <w:t>agroecology</w:t>
      </w:r>
      <w:proofErr w:type="spellEnd"/>
      <w:r w:rsidRPr="00757FB8">
        <w:rPr>
          <w:rFonts w:ascii="Verdana" w:hAnsi="Verdana"/>
          <w:sz w:val="20"/>
          <w:szCs w:val="20"/>
          <w:lang w:val="en-US"/>
        </w:rPr>
        <w:t xml:space="preserve"> performance evaluation (TAPE</w:t>
      </w:r>
      <w:r>
        <w:rPr>
          <w:rFonts w:ascii="Verdana" w:hAnsi="Verdana"/>
          <w:sz w:val="20"/>
          <w:szCs w:val="20"/>
          <w:lang w:val="en-US"/>
        </w:rPr>
        <w:t>)</w:t>
      </w:r>
      <w:r w:rsidRPr="00757FB8">
        <w:rPr>
          <w:rFonts w:ascii="Verdana" w:hAnsi="Verdana"/>
          <w:sz w:val="20"/>
          <w:szCs w:val="20"/>
          <w:lang w:val="en-US"/>
        </w:rPr>
        <w:t xml:space="preserve">-process of development and guidelines for application: Test version. </w:t>
      </w:r>
      <w:hyperlink r:id="rId11" w:history="1">
        <w:r w:rsidRPr="00757FB8">
          <w:rPr>
            <w:rStyle w:val="Hyperlink"/>
            <w:rFonts w:ascii="Verdana" w:hAnsi="Verdana"/>
            <w:sz w:val="20"/>
            <w:szCs w:val="20"/>
          </w:rPr>
          <w:t>http://www.fao.org/policy-support/tools-and-publications/resources-details/en/c/1257355/</w:t>
        </w:r>
      </w:hyperlink>
    </w:p>
    <w:p w:rsidR="00305498" w:rsidRPr="00B47E1F" w:rsidRDefault="00305498" w:rsidP="00305498">
      <w:pPr>
        <w:spacing w:after="0"/>
        <w:rPr>
          <w:rFonts w:ascii="Verdana" w:hAnsi="Verdana"/>
          <w:sz w:val="20"/>
          <w:szCs w:val="20"/>
        </w:rPr>
      </w:pPr>
    </w:p>
    <w:p w:rsidR="00305498" w:rsidRDefault="00305498" w:rsidP="00305498">
      <w:pPr>
        <w:spacing w:after="0"/>
        <w:rPr>
          <w:rFonts w:ascii="Verdana" w:hAnsi="Verdana"/>
          <w:sz w:val="20"/>
          <w:szCs w:val="20"/>
          <w:lang w:val="en-US"/>
        </w:rPr>
      </w:pPr>
      <w:proofErr w:type="spellStart"/>
      <w:r w:rsidRPr="00757FB8">
        <w:rPr>
          <w:rFonts w:ascii="Verdana" w:hAnsi="Verdana"/>
          <w:sz w:val="20"/>
          <w:szCs w:val="20"/>
          <w:lang w:val="en-US"/>
        </w:rPr>
        <w:t>Geels</w:t>
      </w:r>
      <w:proofErr w:type="spellEnd"/>
      <w:r w:rsidRPr="00757FB8">
        <w:rPr>
          <w:rFonts w:ascii="Verdana" w:hAnsi="Verdana"/>
          <w:sz w:val="20"/>
          <w:szCs w:val="20"/>
          <w:lang w:val="en-US"/>
        </w:rPr>
        <w:t xml:space="preserve">, F.W. and </w:t>
      </w:r>
      <w:proofErr w:type="spellStart"/>
      <w:r w:rsidRPr="00757FB8">
        <w:rPr>
          <w:rFonts w:ascii="Verdana" w:hAnsi="Verdana"/>
          <w:sz w:val="20"/>
          <w:szCs w:val="20"/>
          <w:lang w:val="en-US"/>
        </w:rPr>
        <w:t>Schot</w:t>
      </w:r>
      <w:proofErr w:type="spellEnd"/>
      <w:r w:rsidRPr="00757FB8">
        <w:rPr>
          <w:rFonts w:ascii="Verdana" w:hAnsi="Verdana"/>
          <w:sz w:val="20"/>
          <w:szCs w:val="20"/>
          <w:lang w:val="en-US"/>
        </w:rPr>
        <w:t xml:space="preserve">, J., 2007. Typology of sociotechnical transition pathways. </w:t>
      </w:r>
      <w:r w:rsidRPr="00757FB8">
        <w:rPr>
          <w:rFonts w:ascii="Verdana" w:hAnsi="Verdana"/>
          <w:i/>
          <w:sz w:val="20"/>
          <w:szCs w:val="20"/>
          <w:lang w:val="en-US"/>
        </w:rPr>
        <w:t>Research Policy</w:t>
      </w:r>
      <w:r w:rsidRPr="00757FB8">
        <w:rPr>
          <w:rFonts w:ascii="Verdana" w:hAnsi="Verdana"/>
          <w:sz w:val="20"/>
          <w:szCs w:val="20"/>
          <w:lang w:val="en-US"/>
        </w:rPr>
        <w:t>, 36, 399-417</w:t>
      </w:r>
    </w:p>
    <w:p w:rsidR="00305498" w:rsidRDefault="00305498" w:rsidP="00305498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305498" w:rsidRDefault="00305498" w:rsidP="00305498">
      <w:pPr>
        <w:autoSpaceDE w:val="0"/>
        <w:autoSpaceDN w:val="0"/>
        <w:adjustRightInd w:val="0"/>
        <w:spacing w:after="0"/>
        <w:rPr>
          <w:rStyle w:val="Hyperlink"/>
          <w:rFonts w:ascii="KsmlvfXvglgfTimes-Roman" w:hAnsi="KsmlvfXvglgfTimes-Roman" w:cs="KsmlvfXvglgfTimes-Roman"/>
          <w:sz w:val="20"/>
          <w:szCs w:val="20"/>
          <w:lang w:val="en-US"/>
        </w:rPr>
      </w:pPr>
      <w:proofErr w:type="spellStart"/>
      <w:r w:rsidRPr="007F5F51">
        <w:rPr>
          <w:rFonts w:ascii="Verdana" w:hAnsi="Verdana"/>
          <w:sz w:val="20"/>
          <w:szCs w:val="20"/>
          <w:lang w:val="en-US"/>
        </w:rPr>
        <w:t>Hokannen</w:t>
      </w:r>
      <w:proofErr w:type="spellEnd"/>
      <w:r w:rsidRPr="007F5F51">
        <w:rPr>
          <w:rFonts w:ascii="Verdana" w:hAnsi="Verdana"/>
          <w:sz w:val="20"/>
          <w:szCs w:val="20"/>
          <w:lang w:val="en-US"/>
        </w:rPr>
        <w:t xml:space="preserve">, H.M.T. and </w:t>
      </w:r>
      <w:proofErr w:type="spellStart"/>
      <w:r w:rsidRPr="007F5F51">
        <w:rPr>
          <w:rFonts w:ascii="Verdana" w:hAnsi="Verdana"/>
          <w:sz w:val="20"/>
          <w:szCs w:val="20"/>
          <w:lang w:val="en-US"/>
        </w:rPr>
        <w:t>Menzler-Hokkanen</w:t>
      </w:r>
      <w:proofErr w:type="spellEnd"/>
      <w:r w:rsidRPr="007F5F51">
        <w:rPr>
          <w:rFonts w:ascii="Verdana" w:hAnsi="Verdana"/>
          <w:sz w:val="20"/>
          <w:szCs w:val="20"/>
          <w:lang w:val="en-US"/>
        </w:rPr>
        <w:t xml:space="preserve">, I., 2020. </w:t>
      </w:r>
      <w:r w:rsidRPr="004D202F">
        <w:rPr>
          <w:rFonts w:ascii="Verdana" w:hAnsi="Verdana"/>
          <w:sz w:val="20"/>
          <w:szCs w:val="20"/>
          <w:lang w:val="en-US"/>
        </w:rPr>
        <w:t xml:space="preserve">Improving the efficacy of biological control by </w:t>
      </w:r>
      <w:proofErr w:type="spellStart"/>
      <w:r w:rsidRPr="004D202F">
        <w:rPr>
          <w:rFonts w:ascii="Verdana" w:hAnsi="Verdana"/>
          <w:sz w:val="20"/>
          <w:szCs w:val="20"/>
          <w:lang w:val="en-US"/>
        </w:rPr>
        <w:t>ecostacking</w:t>
      </w:r>
      <w:proofErr w:type="spellEnd"/>
      <w:r w:rsidRPr="004D202F">
        <w:rPr>
          <w:rFonts w:ascii="Verdana" w:hAnsi="Verdana"/>
          <w:sz w:val="20"/>
          <w:szCs w:val="20"/>
          <w:lang w:val="en-US"/>
        </w:rPr>
        <w:t>.</w:t>
      </w:r>
      <w:r>
        <w:rPr>
          <w:rFonts w:ascii="Verdana" w:hAnsi="Verdana"/>
          <w:sz w:val="20"/>
          <w:szCs w:val="20"/>
          <w:lang w:val="en-US"/>
        </w:rPr>
        <w:t xml:space="preserve"> In </w:t>
      </w:r>
      <w:proofErr w:type="spellStart"/>
      <w:r>
        <w:rPr>
          <w:rFonts w:ascii="Verdana" w:hAnsi="Verdana"/>
          <w:sz w:val="20"/>
          <w:szCs w:val="20"/>
          <w:lang w:val="en-US"/>
        </w:rPr>
        <w:t>Y.Gao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et al. (</w:t>
      </w:r>
      <w:proofErr w:type="spellStart"/>
      <w:proofErr w:type="gramStart"/>
      <w:r>
        <w:rPr>
          <w:rFonts w:ascii="Verdana" w:hAnsi="Verdana"/>
          <w:sz w:val="20"/>
          <w:szCs w:val="20"/>
          <w:lang w:val="en-US"/>
        </w:rPr>
        <w:t>eds</w:t>
      </w:r>
      <w:proofErr w:type="spellEnd"/>
      <w:proofErr w:type="gramEnd"/>
      <w:r>
        <w:rPr>
          <w:rFonts w:ascii="Verdana" w:hAnsi="Verdana"/>
          <w:sz w:val="20"/>
          <w:szCs w:val="20"/>
          <w:lang w:val="en-US"/>
        </w:rPr>
        <w:t>), Integrative Biological Control, 3-16</w:t>
      </w:r>
      <w:r w:rsidRPr="004D202F">
        <w:rPr>
          <w:rFonts w:ascii="Verdana" w:hAnsi="Verdana"/>
          <w:sz w:val="20"/>
          <w:szCs w:val="20"/>
          <w:lang w:val="en-US"/>
        </w:rPr>
        <w:t xml:space="preserve">. </w:t>
      </w:r>
      <w:hyperlink r:id="rId12" w:history="1">
        <w:r w:rsidRPr="00B52FCD">
          <w:rPr>
            <w:rStyle w:val="Hyperlink"/>
            <w:rFonts w:ascii="KsmlvfXvglgfTimes-Roman" w:hAnsi="KsmlvfXvglgfTimes-Roman" w:cs="KsmlvfXvglgfTimes-Roman"/>
            <w:sz w:val="20"/>
            <w:szCs w:val="20"/>
            <w:lang w:val="en-US"/>
          </w:rPr>
          <w:t>https://doi.org/10.1007/978-3-030-44838-7_1</w:t>
        </w:r>
      </w:hyperlink>
    </w:p>
    <w:p w:rsidR="00D25470" w:rsidRDefault="00D25470" w:rsidP="00305498">
      <w:pPr>
        <w:autoSpaceDE w:val="0"/>
        <w:autoSpaceDN w:val="0"/>
        <w:adjustRightInd w:val="0"/>
        <w:spacing w:after="0"/>
        <w:rPr>
          <w:rStyle w:val="Hyperlink"/>
          <w:rFonts w:ascii="KsmlvfXvglgfTimes-Roman" w:hAnsi="KsmlvfXvglgfTimes-Roman" w:cs="KsmlvfXvglgfTimes-Roman"/>
          <w:sz w:val="20"/>
          <w:szCs w:val="20"/>
          <w:lang w:val="en-US"/>
        </w:rPr>
      </w:pPr>
    </w:p>
    <w:p w:rsidR="00D25470" w:rsidRPr="00D25470" w:rsidRDefault="00D25470" w:rsidP="00D25470">
      <w:pPr>
        <w:autoSpaceDE w:val="0"/>
        <w:autoSpaceDN w:val="0"/>
        <w:adjustRightInd w:val="0"/>
        <w:spacing w:after="0" w:line="240" w:lineRule="auto"/>
        <w:rPr>
          <w:rFonts w:ascii="Verdana" w:hAnsi="Verdana" w:cs="JjwwkkAdvTT577c760c"/>
          <w:color w:val="231F20"/>
          <w:sz w:val="20"/>
          <w:szCs w:val="20"/>
          <w:lang w:val="en-US"/>
        </w:rPr>
      </w:pPr>
      <w:proofErr w:type="spellStart"/>
      <w:r w:rsidRPr="00D25470">
        <w:rPr>
          <w:rStyle w:val="Hyperlink"/>
          <w:rFonts w:ascii="Verdana" w:hAnsi="Verdana" w:cs="KsmlvfXvglgfTimes-Roman"/>
          <w:sz w:val="20"/>
          <w:szCs w:val="20"/>
          <w:lang w:val="en-US"/>
        </w:rPr>
        <w:t>Hufnagel</w:t>
      </w:r>
      <w:proofErr w:type="spellEnd"/>
      <w:r w:rsidRPr="00D25470">
        <w:rPr>
          <w:rStyle w:val="Hyperlink"/>
          <w:rFonts w:ascii="Verdana" w:hAnsi="Verdana" w:cs="KsmlvfXvglgfTimes-Roman"/>
          <w:sz w:val="20"/>
          <w:szCs w:val="20"/>
          <w:lang w:val="en-US"/>
        </w:rPr>
        <w:t xml:space="preserve">, J., et al. 2020. </w:t>
      </w:r>
      <w:r w:rsidRPr="00D25470">
        <w:rPr>
          <w:rFonts w:ascii="Verdana" w:hAnsi="Verdana" w:cs="JjwwkkAdvTT577c760c"/>
          <w:color w:val="231F20"/>
          <w:sz w:val="20"/>
          <w:szCs w:val="20"/>
          <w:lang w:val="en-US"/>
        </w:rPr>
        <w:t xml:space="preserve">Diverse approaches to crop diversification in agricultural research. A review. </w:t>
      </w:r>
      <w:r w:rsidRPr="00D25470">
        <w:rPr>
          <w:rFonts w:ascii="Verdana" w:hAnsi="Verdana" w:cs="JjwwkkAdvTT577c760c"/>
          <w:i/>
          <w:color w:val="231F20"/>
          <w:sz w:val="20"/>
          <w:szCs w:val="20"/>
          <w:lang w:val="en-US"/>
        </w:rPr>
        <w:t xml:space="preserve">Agronomy for sustainable development </w:t>
      </w:r>
      <w:r>
        <w:rPr>
          <w:rFonts w:ascii="Verdana" w:hAnsi="Verdana" w:cs="JjwwkkAdvTT577c760c"/>
          <w:color w:val="231F20"/>
          <w:sz w:val="20"/>
          <w:szCs w:val="20"/>
          <w:lang w:val="en-US"/>
        </w:rPr>
        <w:t>40 (</w:t>
      </w:r>
      <w:r w:rsidRPr="00D25470">
        <w:rPr>
          <w:rFonts w:ascii="Verdana" w:hAnsi="Verdana" w:cs="JjwwkkAdvTT577c760c"/>
          <w:color w:val="231F20"/>
          <w:sz w:val="20"/>
          <w:szCs w:val="20"/>
          <w:lang w:val="en-US"/>
        </w:rPr>
        <w:t>14</w:t>
      </w:r>
      <w:r>
        <w:rPr>
          <w:rFonts w:ascii="Verdana" w:hAnsi="Verdana" w:cs="JjwwkkAdvTT577c760c"/>
          <w:color w:val="231F20"/>
          <w:sz w:val="20"/>
          <w:szCs w:val="20"/>
          <w:lang w:val="en-US"/>
        </w:rPr>
        <w:t>)</w:t>
      </w:r>
    </w:p>
    <w:p w:rsidR="00305498" w:rsidRPr="004D202F" w:rsidRDefault="00305498" w:rsidP="00305498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US"/>
        </w:rPr>
      </w:pPr>
    </w:p>
    <w:p w:rsidR="00305498" w:rsidRPr="00586870" w:rsidRDefault="00305498" w:rsidP="00305498">
      <w:pPr>
        <w:autoSpaceDE w:val="0"/>
        <w:autoSpaceDN w:val="0"/>
        <w:adjustRightInd w:val="0"/>
        <w:spacing w:before="240" w:after="0"/>
        <w:rPr>
          <w:rFonts w:ascii="Verdana" w:hAnsi="Verdana"/>
          <w:sz w:val="20"/>
          <w:szCs w:val="20"/>
          <w:lang w:val="en-US"/>
        </w:rPr>
      </w:pPr>
      <w:r w:rsidRPr="00757FB8">
        <w:rPr>
          <w:rFonts w:ascii="Verdana" w:hAnsi="Verdana" w:cs="AGaramond-Regular"/>
          <w:sz w:val="20"/>
          <w:szCs w:val="20"/>
          <w:lang w:val="en-GB"/>
        </w:rPr>
        <w:t>IPES-Food</w:t>
      </w:r>
      <w:r>
        <w:rPr>
          <w:rFonts w:ascii="Verdana" w:hAnsi="Verdana" w:cs="AGaramond-Regular"/>
          <w:sz w:val="20"/>
          <w:szCs w:val="20"/>
          <w:lang w:val="en-GB"/>
        </w:rPr>
        <w:t>.</w:t>
      </w:r>
      <w:r w:rsidRPr="00757FB8">
        <w:rPr>
          <w:rFonts w:ascii="Verdana" w:hAnsi="Verdana" w:cs="AGaramond-Regular"/>
          <w:sz w:val="20"/>
          <w:szCs w:val="20"/>
          <w:lang w:val="en-GB"/>
        </w:rPr>
        <w:t xml:space="preserve">, 2016. From uniformity to diversity: a paradigm shift from industrial agriculture to </w:t>
      </w:r>
      <w:r w:rsidRPr="00586870">
        <w:rPr>
          <w:rFonts w:ascii="Verdana" w:hAnsi="Verdana" w:cs="AGaramond-Regular"/>
          <w:sz w:val="20"/>
          <w:szCs w:val="20"/>
          <w:lang w:val="en-GB"/>
        </w:rPr>
        <w:t xml:space="preserve">diversified </w:t>
      </w:r>
      <w:proofErr w:type="spellStart"/>
      <w:r w:rsidRPr="00586870">
        <w:rPr>
          <w:rFonts w:ascii="Verdana" w:hAnsi="Verdana" w:cs="AGaramond-Regular"/>
          <w:sz w:val="20"/>
          <w:szCs w:val="20"/>
          <w:lang w:val="en-GB"/>
        </w:rPr>
        <w:t>agroecological</w:t>
      </w:r>
      <w:proofErr w:type="spellEnd"/>
      <w:r w:rsidRPr="00586870">
        <w:rPr>
          <w:rFonts w:ascii="Verdana" w:hAnsi="Verdana" w:cs="AGaramond-Regular"/>
          <w:sz w:val="20"/>
          <w:szCs w:val="20"/>
          <w:lang w:val="en-GB"/>
        </w:rPr>
        <w:t xml:space="preserve"> systems. International Panel of Experts on Sustainable Food systems. (</w:t>
      </w:r>
      <w:proofErr w:type="gramStart"/>
      <w:r w:rsidRPr="00586870">
        <w:rPr>
          <w:rFonts w:ascii="Verdana" w:hAnsi="Verdana" w:cs="AGaramond-Regular"/>
          <w:sz w:val="20"/>
          <w:szCs w:val="20"/>
          <w:lang w:val="en-GB"/>
        </w:rPr>
        <w:t>section</w:t>
      </w:r>
      <w:proofErr w:type="gramEnd"/>
      <w:r w:rsidRPr="00586870">
        <w:rPr>
          <w:rFonts w:ascii="Verdana" w:hAnsi="Verdana" w:cs="AGaramond-Regular"/>
          <w:sz w:val="20"/>
          <w:szCs w:val="20"/>
          <w:lang w:val="en-GB"/>
        </w:rPr>
        <w:t xml:space="preserve"> 2 and 3b) </w:t>
      </w:r>
      <w:hyperlink r:id="rId13" w:history="1">
        <w:r w:rsidR="00586870" w:rsidRPr="00586870">
          <w:rPr>
            <w:rStyle w:val="Hyperlink"/>
            <w:rFonts w:ascii="Verdana" w:hAnsi="Verdana"/>
            <w:sz w:val="20"/>
            <w:szCs w:val="20"/>
            <w:lang w:val="en-US"/>
          </w:rPr>
          <w:t>http://www.ipes-food.org/_img/upload/files/UniformityToDiversity_FULL.pdf</w:t>
        </w:r>
      </w:hyperlink>
    </w:p>
    <w:p w:rsidR="00586870" w:rsidRPr="00586870" w:rsidRDefault="00586870" w:rsidP="00305498">
      <w:pPr>
        <w:autoSpaceDE w:val="0"/>
        <w:autoSpaceDN w:val="0"/>
        <w:adjustRightInd w:val="0"/>
        <w:spacing w:before="240" w:after="0"/>
        <w:rPr>
          <w:rFonts w:ascii="Verdana" w:hAnsi="Verdana" w:cs="AGaramond-Regular"/>
          <w:sz w:val="20"/>
          <w:szCs w:val="20"/>
          <w:lang w:val="en-US"/>
        </w:rPr>
      </w:pPr>
    </w:p>
    <w:p w:rsidR="00305498" w:rsidRDefault="00305498" w:rsidP="00586870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US"/>
        </w:rPr>
      </w:pPr>
      <w:r w:rsidRPr="00757FB8">
        <w:rPr>
          <w:rFonts w:ascii="Verdana" w:hAnsi="Verdana"/>
          <w:b w:val="0"/>
          <w:sz w:val="20"/>
          <w:szCs w:val="20"/>
          <w:lang w:val="en-US"/>
        </w:rPr>
        <w:t xml:space="preserve">Isbell, F., 2017. Benefits of increasing plant diversity in sustainable agroecosystems. </w:t>
      </w:r>
      <w:r w:rsidRPr="00757FB8">
        <w:rPr>
          <w:rFonts w:ascii="Verdana" w:hAnsi="Verdana"/>
          <w:b w:val="0"/>
          <w:i/>
          <w:sz w:val="20"/>
          <w:szCs w:val="20"/>
          <w:lang w:val="en-US"/>
        </w:rPr>
        <w:t>Journal of Ecology</w:t>
      </w:r>
      <w:r w:rsidRPr="00757FB8">
        <w:rPr>
          <w:rFonts w:ascii="Verdana" w:hAnsi="Verdana"/>
          <w:b w:val="0"/>
          <w:sz w:val="20"/>
          <w:szCs w:val="20"/>
          <w:lang w:val="en-US"/>
        </w:rPr>
        <w:t>, 105, 871-879.</w:t>
      </w:r>
    </w:p>
    <w:p w:rsidR="00586870" w:rsidRDefault="00586870" w:rsidP="00586870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US"/>
        </w:rPr>
      </w:pPr>
    </w:p>
    <w:p w:rsidR="00305498" w:rsidRPr="001D598A" w:rsidRDefault="00586870" w:rsidP="00586870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US"/>
        </w:rPr>
      </w:pPr>
      <w:r w:rsidRPr="00586870">
        <w:rPr>
          <w:rFonts w:ascii="Verdana" w:hAnsi="Verdana"/>
          <w:b w:val="0"/>
          <w:iCs/>
          <w:sz w:val="20"/>
          <w:szCs w:val="20"/>
          <w:lang w:val="en-GB"/>
        </w:rPr>
        <w:t>Nicholls,</w:t>
      </w:r>
      <w:r w:rsidR="00590C48">
        <w:rPr>
          <w:rFonts w:ascii="Verdana" w:hAnsi="Verdana"/>
          <w:b w:val="0"/>
          <w:iCs/>
          <w:sz w:val="20"/>
          <w:szCs w:val="20"/>
          <w:lang w:val="en-GB"/>
        </w:rPr>
        <w:t xml:space="preserve"> </w:t>
      </w:r>
      <w:r w:rsidRPr="00586870">
        <w:rPr>
          <w:rFonts w:ascii="Verdana" w:hAnsi="Verdana"/>
          <w:b w:val="0"/>
          <w:iCs/>
          <w:sz w:val="20"/>
          <w:szCs w:val="20"/>
          <w:lang w:val="en-GB"/>
        </w:rPr>
        <w:t xml:space="preserve">CI et al., 2017. </w:t>
      </w:r>
      <w:proofErr w:type="spellStart"/>
      <w:r w:rsidRPr="00586870">
        <w:rPr>
          <w:rFonts w:ascii="Verdana" w:hAnsi="Verdana"/>
          <w:b w:val="0"/>
          <w:sz w:val="20"/>
          <w:szCs w:val="20"/>
          <w:lang w:val="en-GB"/>
        </w:rPr>
        <w:t>Agroecological</w:t>
      </w:r>
      <w:proofErr w:type="spellEnd"/>
      <w:r w:rsidRPr="00586870">
        <w:rPr>
          <w:rFonts w:ascii="Verdana" w:hAnsi="Verdana"/>
          <w:b w:val="0"/>
          <w:sz w:val="20"/>
          <w:szCs w:val="20"/>
          <w:lang w:val="en-GB"/>
        </w:rPr>
        <w:t xml:space="preserve"> Principles for the Conversion of Farming Systems. </w:t>
      </w:r>
      <w:proofErr w:type="spellStart"/>
      <w:r w:rsidRPr="00586870">
        <w:rPr>
          <w:rFonts w:ascii="Verdana" w:hAnsi="Verdana"/>
          <w:b w:val="0"/>
          <w:sz w:val="20"/>
          <w:szCs w:val="20"/>
          <w:lang w:val="en-GB"/>
        </w:rPr>
        <w:t>Agroecological</w:t>
      </w:r>
      <w:proofErr w:type="spellEnd"/>
      <w:r w:rsidRPr="00586870">
        <w:rPr>
          <w:rFonts w:ascii="Verdana" w:hAnsi="Verdana"/>
          <w:b w:val="0"/>
          <w:sz w:val="20"/>
          <w:szCs w:val="20"/>
          <w:lang w:val="en-GB"/>
        </w:rPr>
        <w:t xml:space="preserve"> Practices for Sustainable Agriculture - Principles, Applications, and Making the Transition. Ed. Alex </w:t>
      </w:r>
      <w:proofErr w:type="spellStart"/>
      <w:r w:rsidRPr="00586870">
        <w:rPr>
          <w:rFonts w:ascii="Verdana" w:hAnsi="Verdana"/>
          <w:b w:val="0"/>
          <w:sz w:val="20"/>
          <w:szCs w:val="20"/>
          <w:lang w:val="en-GB"/>
        </w:rPr>
        <w:t>Wezel</w:t>
      </w:r>
      <w:proofErr w:type="spellEnd"/>
      <w:r w:rsidRPr="00586870">
        <w:rPr>
          <w:rFonts w:ascii="Verdana" w:hAnsi="Verdana"/>
          <w:b w:val="0"/>
          <w:sz w:val="20"/>
          <w:szCs w:val="20"/>
          <w:lang w:val="en-GB"/>
        </w:rPr>
        <w:t xml:space="preserve"> </w:t>
      </w:r>
      <w:r w:rsidR="00590C48" w:rsidRPr="00590C48">
        <w:rPr>
          <w:rFonts w:ascii="Verdana" w:hAnsi="Verdana"/>
          <w:b w:val="0"/>
          <w:sz w:val="20"/>
          <w:szCs w:val="20"/>
          <w:lang w:val="en-GB"/>
        </w:rPr>
        <w:t>https://www.worldscientific.com/doi/epdf/10.1142/9781786343062_0001</w:t>
      </w:r>
    </w:p>
    <w:p w:rsidR="00586870" w:rsidRPr="001D598A" w:rsidRDefault="00586870" w:rsidP="00586870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US"/>
        </w:rPr>
      </w:pPr>
    </w:p>
    <w:p w:rsidR="00305498" w:rsidRPr="00757FB8" w:rsidRDefault="00305498" w:rsidP="00586870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US"/>
        </w:rPr>
      </w:pPr>
      <w:r w:rsidRPr="00757FB8">
        <w:rPr>
          <w:rFonts w:ascii="Verdana" w:hAnsi="Verdana"/>
          <w:b w:val="0"/>
          <w:sz w:val="20"/>
          <w:szCs w:val="20"/>
          <w:lang w:val="en-US"/>
        </w:rPr>
        <w:t xml:space="preserve">Pelzer, E. et al., 2017. Design, assessment and feasibility of legume-based cropping systems in three European regions </w:t>
      </w:r>
      <w:r w:rsidRPr="00757FB8">
        <w:rPr>
          <w:rFonts w:ascii="Verdana" w:hAnsi="Verdana"/>
          <w:b w:val="0"/>
          <w:i/>
          <w:sz w:val="20"/>
          <w:szCs w:val="20"/>
          <w:lang w:val="en-US"/>
        </w:rPr>
        <w:t>Crop &amp; Pasture Science</w:t>
      </w:r>
      <w:r w:rsidRPr="00757FB8">
        <w:rPr>
          <w:rFonts w:ascii="Verdana" w:hAnsi="Verdana"/>
          <w:b w:val="0"/>
          <w:sz w:val="20"/>
          <w:szCs w:val="20"/>
          <w:lang w:val="en-US"/>
        </w:rPr>
        <w:t>, 68, 902-914.</w:t>
      </w:r>
    </w:p>
    <w:p w:rsidR="00305498" w:rsidRPr="00757FB8" w:rsidRDefault="00305498" w:rsidP="00305498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US"/>
        </w:rPr>
      </w:pPr>
    </w:p>
    <w:p w:rsidR="00305498" w:rsidRDefault="00305498" w:rsidP="00305498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US"/>
        </w:rPr>
      </w:pPr>
      <w:proofErr w:type="spellStart"/>
      <w:r w:rsidRPr="00757FB8">
        <w:rPr>
          <w:rFonts w:ascii="Verdana" w:hAnsi="Verdana"/>
          <w:b w:val="0"/>
          <w:sz w:val="20"/>
          <w:szCs w:val="20"/>
          <w:lang w:val="en-US"/>
        </w:rPr>
        <w:t>Poore</w:t>
      </w:r>
      <w:proofErr w:type="spellEnd"/>
      <w:r w:rsidRPr="00757FB8">
        <w:rPr>
          <w:rFonts w:ascii="Verdana" w:hAnsi="Verdana"/>
          <w:b w:val="0"/>
          <w:sz w:val="20"/>
          <w:szCs w:val="20"/>
          <w:lang w:val="en-US"/>
        </w:rPr>
        <w:t xml:space="preserve">, J. and </w:t>
      </w:r>
      <w:proofErr w:type="spellStart"/>
      <w:r w:rsidRPr="00757FB8">
        <w:rPr>
          <w:rFonts w:ascii="Verdana" w:hAnsi="Verdana"/>
          <w:b w:val="0"/>
          <w:sz w:val="20"/>
          <w:szCs w:val="20"/>
          <w:lang w:val="en-US"/>
        </w:rPr>
        <w:t>Nemecek</w:t>
      </w:r>
      <w:proofErr w:type="spellEnd"/>
      <w:r w:rsidRPr="00757FB8">
        <w:rPr>
          <w:rFonts w:ascii="Verdana" w:hAnsi="Verdana"/>
          <w:b w:val="0"/>
          <w:sz w:val="20"/>
          <w:szCs w:val="20"/>
          <w:lang w:val="en-US"/>
        </w:rPr>
        <w:t>, T.</w:t>
      </w:r>
      <w:r>
        <w:rPr>
          <w:rFonts w:ascii="Verdana" w:hAnsi="Verdana"/>
          <w:b w:val="0"/>
          <w:sz w:val="20"/>
          <w:szCs w:val="20"/>
          <w:lang w:val="en-US"/>
        </w:rPr>
        <w:t>,</w:t>
      </w:r>
      <w:r w:rsidRPr="00757FB8">
        <w:rPr>
          <w:rFonts w:ascii="Verdana" w:hAnsi="Verdana"/>
          <w:b w:val="0"/>
          <w:sz w:val="20"/>
          <w:szCs w:val="20"/>
          <w:lang w:val="en-US"/>
        </w:rPr>
        <w:t xml:space="preserve"> 2018. Reducing food’s environmental impacts through producers and consumers. </w:t>
      </w:r>
      <w:r w:rsidRPr="00757FB8">
        <w:rPr>
          <w:rFonts w:ascii="Verdana" w:hAnsi="Verdana"/>
          <w:b w:val="0"/>
          <w:i/>
          <w:sz w:val="20"/>
          <w:szCs w:val="20"/>
          <w:lang w:val="en-US"/>
        </w:rPr>
        <w:t>Science</w:t>
      </w:r>
      <w:r w:rsidRPr="00757FB8">
        <w:rPr>
          <w:rFonts w:ascii="Verdana" w:hAnsi="Verdana"/>
          <w:b w:val="0"/>
          <w:sz w:val="20"/>
          <w:szCs w:val="20"/>
          <w:lang w:val="en-US"/>
        </w:rPr>
        <w:t>, 360, 987–992.</w:t>
      </w:r>
    </w:p>
    <w:p w:rsidR="00305498" w:rsidRDefault="00305498" w:rsidP="00305498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US"/>
        </w:rPr>
      </w:pPr>
    </w:p>
    <w:p w:rsidR="00305498" w:rsidRPr="00757FB8" w:rsidRDefault="00305498" w:rsidP="00305498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US"/>
        </w:rPr>
      </w:pPr>
      <w:r w:rsidRPr="00757FB8">
        <w:rPr>
          <w:rFonts w:ascii="Verdana" w:hAnsi="Verdana"/>
          <w:b w:val="0"/>
          <w:sz w:val="20"/>
          <w:szCs w:val="20"/>
          <w:lang w:val="en-US"/>
        </w:rPr>
        <w:t xml:space="preserve">Robinson, D.A. et al., 2013. Natural capital and ecosystem services, developing an appropriate soils framework as a basis for valuation. </w:t>
      </w:r>
      <w:r w:rsidRPr="00757FB8">
        <w:rPr>
          <w:rFonts w:ascii="Verdana" w:hAnsi="Verdana"/>
          <w:b w:val="0"/>
          <w:i/>
          <w:sz w:val="20"/>
          <w:szCs w:val="20"/>
          <w:lang w:val="en-US"/>
        </w:rPr>
        <w:t>Soil Biology &amp; Biochemistry</w:t>
      </w:r>
      <w:r w:rsidRPr="00757FB8">
        <w:rPr>
          <w:rFonts w:ascii="Verdana" w:hAnsi="Verdana"/>
          <w:b w:val="0"/>
          <w:sz w:val="20"/>
          <w:szCs w:val="20"/>
          <w:lang w:val="en-US"/>
        </w:rPr>
        <w:t>, 57, 1023-1033.</w:t>
      </w:r>
    </w:p>
    <w:p w:rsidR="00305498" w:rsidRPr="00757FB8" w:rsidRDefault="00305498" w:rsidP="00305498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US"/>
        </w:rPr>
      </w:pPr>
    </w:p>
    <w:p w:rsidR="00305498" w:rsidRPr="00757FB8" w:rsidRDefault="00305498" w:rsidP="00305498">
      <w:pPr>
        <w:spacing w:after="0"/>
        <w:rPr>
          <w:rFonts w:ascii="Verdana" w:hAnsi="Verdana"/>
          <w:sz w:val="20"/>
          <w:szCs w:val="20"/>
          <w:lang w:val="en-GB"/>
        </w:rPr>
      </w:pPr>
      <w:proofErr w:type="spellStart"/>
      <w:r w:rsidRPr="00757FB8">
        <w:rPr>
          <w:rFonts w:ascii="Verdana" w:hAnsi="Verdana"/>
          <w:sz w:val="20"/>
          <w:szCs w:val="20"/>
          <w:lang w:val="en-GB"/>
        </w:rPr>
        <w:t>Rockström</w:t>
      </w:r>
      <w:proofErr w:type="spellEnd"/>
      <w:r w:rsidRPr="00757FB8">
        <w:rPr>
          <w:rFonts w:ascii="Verdana" w:hAnsi="Verdana"/>
          <w:sz w:val="20"/>
          <w:szCs w:val="20"/>
          <w:lang w:val="en-GB"/>
        </w:rPr>
        <w:t xml:space="preserve">, J. et al., 2009. Planetary boundaries: exploring the safe operating space for humanity. </w:t>
      </w:r>
      <w:r w:rsidRPr="00757FB8">
        <w:rPr>
          <w:rFonts w:ascii="Verdana" w:hAnsi="Verdana"/>
          <w:i/>
          <w:sz w:val="20"/>
          <w:szCs w:val="20"/>
          <w:lang w:val="en-GB"/>
        </w:rPr>
        <w:t>Ecology and Society</w:t>
      </w:r>
      <w:r w:rsidRPr="00757FB8">
        <w:rPr>
          <w:rFonts w:ascii="Verdana" w:hAnsi="Verdana"/>
          <w:sz w:val="20"/>
          <w:szCs w:val="20"/>
          <w:lang w:val="en-GB"/>
        </w:rPr>
        <w:t xml:space="preserve"> 14(2):32</w:t>
      </w:r>
    </w:p>
    <w:p w:rsidR="00305498" w:rsidRPr="00757FB8" w:rsidRDefault="00305498" w:rsidP="00305498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US"/>
        </w:rPr>
      </w:pPr>
    </w:p>
    <w:p w:rsidR="00305498" w:rsidRDefault="00305498" w:rsidP="00305498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US"/>
        </w:rPr>
      </w:pPr>
      <w:r w:rsidRPr="00757FB8">
        <w:rPr>
          <w:rFonts w:ascii="Verdana" w:hAnsi="Verdana"/>
          <w:b w:val="0"/>
          <w:sz w:val="20"/>
          <w:szCs w:val="20"/>
          <w:lang w:val="en-US"/>
        </w:rPr>
        <w:t>Röös, E. et al.</w:t>
      </w:r>
      <w:r>
        <w:rPr>
          <w:rFonts w:ascii="Verdana" w:hAnsi="Verdana"/>
          <w:b w:val="0"/>
          <w:sz w:val="20"/>
          <w:szCs w:val="20"/>
          <w:lang w:val="en-US"/>
        </w:rPr>
        <w:t>,</w:t>
      </w:r>
      <w:r w:rsidRPr="00757FB8">
        <w:rPr>
          <w:rFonts w:ascii="Verdana" w:hAnsi="Verdana"/>
          <w:b w:val="0"/>
          <w:sz w:val="20"/>
          <w:szCs w:val="20"/>
          <w:lang w:val="en-US"/>
        </w:rPr>
        <w:t xml:space="preserve"> 2016. Limiting livestock production to pasture and by-products in a search for sustainable diets. </w:t>
      </w:r>
      <w:r w:rsidRPr="00757FB8">
        <w:rPr>
          <w:rFonts w:ascii="Verdana" w:hAnsi="Verdana"/>
          <w:b w:val="0"/>
          <w:i/>
          <w:sz w:val="20"/>
          <w:szCs w:val="20"/>
          <w:lang w:val="en-US"/>
        </w:rPr>
        <w:t>Food Policy</w:t>
      </w:r>
      <w:r w:rsidRPr="00757FB8">
        <w:rPr>
          <w:rFonts w:ascii="Verdana" w:hAnsi="Verdana"/>
          <w:b w:val="0"/>
          <w:sz w:val="20"/>
          <w:szCs w:val="20"/>
          <w:lang w:val="en-US"/>
        </w:rPr>
        <w:t xml:space="preserve">, 58, 1-13. </w:t>
      </w:r>
    </w:p>
    <w:p w:rsidR="00305498" w:rsidRDefault="00305498" w:rsidP="00305498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US"/>
        </w:rPr>
      </w:pPr>
    </w:p>
    <w:p w:rsidR="00305498" w:rsidRPr="00757FB8" w:rsidRDefault="00305498" w:rsidP="00305498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US"/>
        </w:rPr>
      </w:pPr>
      <w:proofErr w:type="spellStart"/>
      <w:r>
        <w:rPr>
          <w:rFonts w:ascii="Verdana" w:hAnsi="Verdana"/>
          <w:b w:val="0"/>
          <w:sz w:val="20"/>
          <w:szCs w:val="20"/>
          <w:lang w:val="en-US"/>
        </w:rPr>
        <w:t>Schader</w:t>
      </w:r>
      <w:proofErr w:type="spellEnd"/>
      <w:r>
        <w:rPr>
          <w:rFonts w:ascii="Verdana" w:hAnsi="Verdana"/>
          <w:b w:val="0"/>
          <w:sz w:val="20"/>
          <w:szCs w:val="20"/>
          <w:lang w:val="en-US"/>
        </w:rPr>
        <w:t xml:space="preserve">, C. et al., 2014. Scope and precision of sustainability assessment approaches to food systems. </w:t>
      </w:r>
      <w:r>
        <w:rPr>
          <w:rFonts w:ascii="Verdana" w:hAnsi="Verdana"/>
          <w:b w:val="0"/>
          <w:i/>
          <w:sz w:val="20"/>
          <w:szCs w:val="20"/>
          <w:lang w:val="en-US"/>
        </w:rPr>
        <w:t>Ecology and S</w:t>
      </w:r>
      <w:r w:rsidRPr="00225DEA">
        <w:rPr>
          <w:rFonts w:ascii="Verdana" w:hAnsi="Verdana"/>
          <w:b w:val="0"/>
          <w:i/>
          <w:sz w:val="20"/>
          <w:szCs w:val="20"/>
          <w:lang w:val="en-US"/>
        </w:rPr>
        <w:t>ociety</w:t>
      </w:r>
      <w:r>
        <w:rPr>
          <w:rFonts w:ascii="Verdana" w:hAnsi="Verdana"/>
          <w:b w:val="0"/>
          <w:sz w:val="20"/>
          <w:szCs w:val="20"/>
          <w:lang w:val="en-US"/>
        </w:rPr>
        <w:t xml:space="preserve"> 19(3):42-</w:t>
      </w:r>
    </w:p>
    <w:p w:rsidR="00305498" w:rsidRPr="00757FB8" w:rsidRDefault="00305498" w:rsidP="00305498">
      <w:pPr>
        <w:spacing w:after="0"/>
        <w:rPr>
          <w:rFonts w:ascii="Verdana" w:hAnsi="Verdana"/>
          <w:sz w:val="20"/>
          <w:szCs w:val="20"/>
          <w:lang w:val="en-GB"/>
        </w:rPr>
      </w:pPr>
    </w:p>
    <w:p w:rsidR="00305498" w:rsidRPr="00757FB8" w:rsidRDefault="00305498" w:rsidP="00305498">
      <w:pPr>
        <w:spacing w:after="0"/>
        <w:rPr>
          <w:rFonts w:ascii="Verdana" w:hAnsi="Verdana"/>
          <w:sz w:val="20"/>
          <w:szCs w:val="20"/>
          <w:lang w:val="en-GB"/>
        </w:rPr>
      </w:pPr>
      <w:r w:rsidRPr="00757FB8">
        <w:rPr>
          <w:rFonts w:ascii="Verdana" w:hAnsi="Verdana"/>
          <w:sz w:val="20"/>
          <w:szCs w:val="20"/>
          <w:lang w:val="en-GB"/>
        </w:rPr>
        <w:lastRenderedPageBreak/>
        <w:t>Steffen et al.</w:t>
      </w:r>
      <w:r>
        <w:rPr>
          <w:rFonts w:ascii="Verdana" w:hAnsi="Verdana"/>
          <w:sz w:val="20"/>
          <w:szCs w:val="20"/>
          <w:lang w:val="en-GB"/>
        </w:rPr>
        <w:t>,</w:t>
      </w:r>
      <w:r w:rsidRPr="00757FB8">
        <w:rPr>
          <w:rFonts w:ascii="Verdana" w:hAnsi="Verdana"/>
          <w:sz w:val="20"/>
          <w:szCs w:val="20"/>
          <w:lang w:val="en-GB"/>
        </w:rPr>
        <w:t xml:space="preserve"> 2015. Planetary Boundaries: Guiding human development on a changing planet. </w:t>
      </w:r>
      <w:r w:rsidRPr="00757FB8">
        <w:rPr>
          <w:rFonts w:ascii="Verdana" w:hAnsi="Verdana"/>
          <w:i/>
          <w:sz w:val="20"/>
          <w:szCs w:val="20"/>
          <w:lang w:val="en-GB"/>
        </w:rPr>
        <w:t>Science</w:t>
      </w:r>
      <w:r w:rsidRPr="00757FB8">
        <w:rPr>
          <w:rFonts w:ascii="Verdana" w:hAnsi="Verdana"/>
          <w:sz w:val="20"/>
          <w:szCs w:val="20"/>
          <w:lang w:val="en-GB"/>
        </w:rPr>
        <w:t xml:space="preserve"> 347 (issue 6223). </w:t>
      </w:r>
    </w:p>
    <w:p w:rsidR="00586870" w:rsidRDefault="00586870" w:rsidP="00305498">
      <w:pPr>
        <w:spacing w:after="0"/>
        <w:rPr>
          <w:rFonts w:ascii="Verdana" w:hAnsi="Verdana"/>
          <w:sz w:val="20"/>
          <w:szCs w:val="20"/>
          <w:lang w:val="en-GB"/>
        </w:rPr>
      </w:pPr>
    </w:p>
    <w:p w:rsidR="00305498" w:rsidRPr="00757FB8" w:rsidRDefault="00305498" w:rsidP="00305498">
      <w:pPr>
        <w:spacing w:after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Wilson, H.M., et al., 2016. Agroforestry-The next step in sustainable and resilient agriculture. </w:t>
      </w:r>
      <w:r w:rsidRPr="00B047D6">
        <w:rPr>
          <w:rFonts w:ascii="Verdana" w:hAnsi="Verdana"/>
          <w:i/>
          <w:sz w:val="20"/>
          <w:szCs w:val="20"/>
          <w:lang w:val="en-GB"/>
        </w:rPr>
        <w:t>Sustainability</w:t>
      </w:r>
      <w:r>
        <w:rPr>
          <w:rFonts w:ascii="Verdana" w:hAnsi="Verdana"/>
          <w:sz w:val="20"/>
          <w:szCs w:val="20"/>
          <w:lang w:val="en-GB"/>
        </w:rPr>
        <w:t xml:space="preserve"> 8, 754</w:t>
      </w:r>
    </w:p>
    <w:p w:rsidR="00305498" w:rsidRPr="00757FB8" w:rsidRDefault="00305498" w:rsidP="00305498">
      <w:pPr>
        <w:spacing w:after="0"/>
        <w:rPr>
          <w:rFonts w:ascii="Verdana" w:hAnsi="Verdana"/>
          <w:sz w:val="20"/>
          <w:szCs w:val="20"/>
          <w:lang w:val="en-GB"/>
        </w:rPr>
      </w:pPr>
    </w:p>
    <w:p w:rsidR="00305498" w:rsidRPr="00435C62" w:rsidRDefault="00305498" w:rsidP="00494F04">
      <w:pPr>
        <w:autoSpaceDE w:val="0"/>
        <w:autoSpaceDN w:val="0"/>
        <w:adjustRightInd w:val="0"/>
        <w:spacing w:after="0"/>
        <w:rPr>
          <w:lang w:val="en-US"/>
        </w:rPr>
      </w:pPr>
      <w:r w:rsidRPr="00757FB8">
        <w:rPr>
          <w:rFonts w:ascii="Verdana" w:hAnsi="Verdana" w:cs="Arial"/>
          <w:bCs/>
          <w:sz w:val="20"/>
          <w:szCs w:val="20"/>
          <w:lang w:val="da-DK"/>
        </w:rPr>
        <w:t xml:space="preserve">van Huylenbroeck, G. et al., 2007. </w:t>
      </w:r>
      <w:proofErr w:type="spellStart"/>
      <w:r w:rsidRPr="00757FB8">
        <w:rPr>
          <w:rFonts w:ascii="Verdana" w:hAnsi="Verdana" w:cs="Arial"/>
          <w:bCs/>
          <w:sz w:val="20"/>
          <w:szCs w:val="20"/>
          <w:lang w:val="en-US"/>
        </w:rPr>
        <w:t>Multifunctionality</w:t>
      </w:r>
      <w:proofErr w:type="spellEnd"/>
      <w:r w:rsidRPr="00757FB8">
        <w:rPr>
          <w:rFonts w:ascii="Verdana" w:hAnsi="Verdana" w:cs="Arial"/>
          <w:bCs/>
          <w:sz w:val="20"/>
          <w:szCs w:val="20"/>
          <w:lang w:val="en-US"/>
        </w:rPr>
        <w:t xml:space="preserve"> of agriculture: a review of definitions, evidence and instruments </w:t>
      </w:r>
      <w:r w:rsidRPr="00757FB8">
        <w:rPr>
          <w:rFonts w:ascii="Verdana" w:hAnsi="Verdana" w:cs="Arial"/>
          <w:bCs/>
          <w:i/>
          <w:sz w:val="20"/>
          <w:szCs w:val="20"/>
          <w:lang w:val="en-US"/>
        </w:rPr>
        <w:t>Living Reviews in Landscape Research</w:t>
      </w:r>
      <w:r w:rsidRPr="00757FB8">
        <w:rPr>
          <w:rFonts w:ascii="Verdana" w:hAnsi="Verdana" w:cs="Arial"/>
          <w:bCs/>
          <w:sz w:val="20"/>
          <w:szCs w:val="20"/>
          <w:lang w:val="en-US"/>
        </w:rPr>
        <w:t>, 1, 1–38.</w:t>
      </w:r>
    </w:p>
    <w:p w:rsidR="008A565A" w:rsidRPr="00305498" w:rsidRDefault="008A565A">
      <w:pPr>
        <w:rPr>
          <w:lang w:val="en-US"/>
        </w:rPr>
      </w:pPr>
    </w:p>
    <w:sectPr w:rsidR="008A565A" w:rsidRPr="0030549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F51" w:rsidRDefault="007F5F51" w:rsidP="007F5F51">
      <w:pPr>
        <w:spacing w:after="0" w:line="240" w:lineRule="auto"/>
      </w:pPr>
      <w:r>
        <w:separator/>
      </w:r>
    </w:p>
  </w:endnote>
  <w:endnote w:type="continuationSeparator" w:id="0">
    <w:p w:rsidR="007F5F51" w:rsidRDefault="007F5F51" w:rsidP="007F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Ari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gilAF1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Arial-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smlvfXvglgf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jwwkkAdvTT577c760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3547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5F51" w:rsidRDefault="007F5F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7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5F51" w:rsidRDefault="007F5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F51" w:rsidRDefault="007F5F51" w:rsidP="007F5F51">
      <w:pPr>
        <w:spacing w:after="0" w:line="240" w:lineRule="auto"/>
      </w:pPr>
      <w:r>
        <w:separator/>
      </w:r>
    </w:p>
  </w:footnote>
  <w:footnote w:type="continuationSeparator" w:id="0">
    <w:p w:rsidR="007F5F51" w:rsidRDefault="007F5F51" w:rsidP="007F5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75C" w:rsidRDefault="0043275C">
    <w:pPr>
      <w:pStyle w:val="Header"/>
    </w:pPr>
    <w:r>
      <w:t>09Sep2021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98"/>
    <w:rsid w:val="001666C2"/>
    <w:rsid w:val="001D598A"/>
    <w:rsid w:val="00246299"/>
    <w:rsid w:val="00305498"/>
    <w:rsid w:val="00314DC5"/>
    <w:rsid w:val="0043275C"/>
    <w:rsid w:val="00436855"/>
    <w:rsid w:val="00470430"/>
    <w:rsid w:val="00494F04"/>
    <w:rsid w:val="00516B6E"/>
    <w:rsid w:val="00586870"/>
    <w:rsid w:val="00590C48"/>
    <w:rsid w:val="005C72BE"/>
    <w:rsid w:val="007F5F51"/>
    <w:rsid w:val="008A565A"/>
    <w:rsid w:val="009A533A"/>
    <w:rsid w:val="00A761B9"/>
    <w:rsid w:val="00AF6A80"/>
    <w:rsid w:val="00C17404"/>
    <w:rsid w:val="00C32BA1"/>
    <w:rsid w:val="00D25470"/>
    <w:rsid w:val="00E02F14"/>
    <w:rsid w:val="00E05882"/>
    <w:rsid w:val="00E47249"/>
    <w:rsid w:val="00F3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AA3B"/>
  <w15:chartTrackingRefBased/>
  <w15:docId w15:val="{4544E91A-5080-4D18-B23A-2160A0D0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498"/>
  </w:style>
  <w:style w:type="paragraph" w:styleId="Heading2">
    <w:name w:val="heading 2"/>
    <w:basedOn w:val="Normal"/>
    <w:link w:val="Heading2Char"/>
    <w:qFormat/>
    <w:rsid w:val="00305498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5498"/>
    <w:rPr>
      <w:rFonts w:ascii="Times New Roman" w:eastAsia="Times New Roman" w:hAnsi="Times New Roman" w:cs="Times New Roman"/>
      <w:b/>
      <w:bCs/>
      <w:sz w:val="29"/>
      <w:szCs w:val="29"/>
      <w:lang w:eastAsia="sv-SE"/>
    </w:rPr>
  </w:style>
  <w:style w:type="table" w:styleId="TableGrid">
    <w:name w:val="Table Grid"/>
    <w:basedOn w:val="TableNormal"/>
    <w:uiPriority w:val="39"/>
    <w:rsid w:val="0030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5498"/>
    <w:rPr>
      <w:color w:val="0563C1" w:themeColor="hyperlink"/>
      <w:u w:val="single"/>
    </w:rPr>
  </w:style>
  <w:style w:type="paragraph" w:customStyle="1" w:styleId="Default">
    <w:name w:val="Default"/>
    <w:rsid w:val="003054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5F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F51"/>
  </w:style>
  <w:style w:type="paragraph" w:styleId="Footer">
    <w:name w:val="footer"/>
    <w:basedOn w:val="Normal"/>
    <w:link w:val="FooterChar"/>
    <w:uiPriority w:val="99"/>
    <w:unhideWhenUsed/>
    <w:rsid w:val="007F5F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ag/agp/greenercities/en/whyuph/index.html" TargetMode="External"/><Relationship Id="rId13" Type="http://schemas.openxmlformats.org/officeDocument/2006/relationships/hyperlink" Target="http://www.ipes-food.org/_img/upload/files/UniformityToDiversity_FUL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imeo.com/8812686" TargetMode="External"/><Relationship Id="rId12" Type="http://schemas.openxmlformats.org/officeDocument/2006/relationships/hyperlink" Target="https://doi.org/10.1007/978-3-030-44838-7_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fao.org/policy-support/tools-and-publications/resources-details/en/c/1257355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ec.europa.eu/info/food-farming-fisheries/key-policies/common-agricultural-policy/cap-glance_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o.org/nr/sustainability/sustainability-assessments-safa/en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Chongtham Iman</dc:creator>
  <cp:keywords/>
  <dc:description/>
  <cp:lastModifiedBy>Raj Chongtham Iman</cp:lastModifiedBy>
  <cp:revision>20</cp:revision>
  <dcterms:created xsi:type="dcterms:W3CDTF">2020-09-23T08:19:00Z</dcterms:created>
  <dcterms:modified xsi:type="dcterms:W3CDTF">2021-09-03T08:40:00Z</dcterms:modified>
</cp:coreProperties>
</file>