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76" w:rsidRDefault="005E0E76" w:rsidP="00764436">
      <w:pPr>
        <w:pStyle w:val="Rubrik1"/>
        <w:spacing w:before="0"/>
        <w:ind w:left="0"/>
        <w:rPr>
          <w:rFonts w:asciiTheme="minorHAnsi" w:hAnsiTheme="minorHAnsi"/>
          <w:sz w:val="32"/>
          <w:szCs w:val="32"/>
          <w:lang w:val="sv-SE"/>
        </w:rPr>
      </w:pPr>
    </w:p>
    <w:p w:rsidR="00A054B3" w:rsidRPr="002F6B4C" w:rsidRDefault="00A054B3" w:rsidP="00166096">
      <w:pPr>
        <w:pStyle w:val="Rubrik1"/>
        <w:spacing w:before="0"/>
        <w:rPr>
          <w:rFonts w:asciiTheme="minorHAnsi" w:hAnsiTheme="minorHAnsi"/>
          <w:sz w:val="32"/>
          <w:szCs w:val="32"/>
          <w:lang w:val="sv-SE"/>
        </w:rPr>
      </w:pPr>
      <w:r w:rsidRPr="002F6B4C">
        <w:rPr>
          <w:rFonts w:asciiTheme="minorHAnsi" w:hAnsiTheme="minorHAnsi"/>
          <w:sz w:val="32"/>
          <w:szCs w:val="32"/>
          <w:lang w:val="sv-SE"/>
        </w:rPr>
        <w:t>Obligatorisk litteratur</w:t>
      </w:r>
    </w:p>
    <w:p w:rsidR="00A054B3" w:rsidRPr="002F6B4C" w:rsidRDefault="00A054B3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  <w:r w:rsidRPr="002F6B4C">
        <w:rPr>
          <w:rFonts w:asciiTheme="minorHAnsi" w:hAnsiTheme="minorHAnsi"/>
          <w:sz w:val="24"/>
          <w:szCs w:val="24"/>
          <w:lang w:val="sv-SE"/>
        </w:rPr>
        <w:t>Introduktion (</w:t>
      </w:r>
      <w:r w:rsidR="006B086B">
        <w:rPr>
          <w:rFonts w:asciiTheme="minorHAnsi" w:hAnsiTheme="minorHAnsi"/>
          <w:sz w:val="24"/>
          <w:szCs w:val="24"/>
          <w:lang w:val="sv-SE"/>
        </w:rPr>
        <w:t xml:space="preserve">läses </w:t>
      </w:r>
      <w:r w:rsidRPr="002F6B4C">
        <w:rPr>
          <w:rFonts w:asciiTheme="minorHAnsi" w:hAnsiTheme="minorHAnsi"/>
          <w:sz w:val="24"/>
          <w:szCs w:val="24"/>
          <w:lang w:val="sv-SE"/>
        </w:rPr>
        <w:t>inför kurstillfälle 1</w:t>
      </w:r>
      <w:r w:rsidR="006B086B">
        <w:rPr>
          <w:rFonts w:asciiTheme="minorHAnsi" w:hAnsiTheme="minorHAnsi"/>
          <w:sz w:val="24"/>
          <w:szCs w:val="24"/>
          <w:lang w:val="sv-SE"/>
        </w:rPr>
        <w:t xml:space="preserve"> samt repeteras senare under kursen</w:t>
      </w:r>
      <w:r w:rsidRPr="002F6B4C">
        <w:rPr>
          <w:rFonts w:asciiTheme="minorHAnsi" w:hAnsiTheme="minorHAnsi"/>
          <w:sz w:val="24"/>
          <w:szCs w:val="24"/>
          <w:lang w:val="sv-SE"/>
        </w:rPr>
        <w:t>)</w:t>
      </w:r>
    </w:p>
    <w:p w:rsidR="00A054B3" w:rsidRPr="0001417B" w:rsidRDefault="00141035" w:rsidP="002C2866">
      <w:pPr>
        <w:spacing w:before="12"/>
        <w:ind w:left="116"/>
        <w:rPr>
          <w:sz w:val="20"/>
          <w:szCs w:val="20"/>
        </w:rPr>
      </w:pPr>
      <w:r w:rsidRPr="00141035">
        <w:rPr>
          <w:sz w:val="20"/>
          <w:szCs w:val="20"/>
        </w:rPr>
        <w:t>Krook, Caroline, Brunne, Eva, Engfors, Jan-Åke, Lundberg, Lena, Larsson, Bo, Grönwall, Eva, Gelotte Fernandez, Hanna, Schönbäck, Hedvig, Lindhagen, Suzanne, Gårdstedt, Hanna, Nilsson, Gunilla, Roos, Britta, Andersson, Dan, Bellberg, Hedvig, Berglund, Martina, Karlsmo, Emelie, Aggadal, Jan-Olof, Norrby, Malin, Wingren, Carola &amp; Christiansen, Lars (2018). </w:t>
      </w:r>
      <w:r w:rsidRPr="002C2866">
        <w:rPr>
          <w:i/>
          <w:sz w:val="20"/>
          <w:szCs w:val="20"/>
        </w:rPr>
        <w:t>Till minne av livet: Kyrkogårdar och begravningsplatser i Stockholms Stift</w:t>
      </w:r>
      <w:r w:rsidRPr="00141035">
        <w:rPr>
          <w:sz w:val="20"/>
          <w:szCs w:val="20"/>
        </w:rPr>
        <w:t>. Stockholmia förlag</w:t>
      </w:r>
      <w:r w:rsidR="002C2866">
        <w:rPr>
          <w:sz w:val="20"/>
          <w:szCs w:val="20"/>
        </w:rPr>
        <w:t xml:space="preserve">. Köps exvis på </w:t>
      </w:r>
      <w:r w:rsidR="002C2866" w:rsidRPr="002C2866">
        <w:rPr>
          <w:b/>
          <w:sz w:val="20"/>
          <w:szCs w:val="20"/>
        </w:rPr>
        <w:t>Adlibris</w:t>
      </w:r>
      <w:r w:rsidR="002C2866">
        <w:rPr>
          <w:sz w:val="20"/>
          <w:szCs w:val="20"/>
        </w:rPr>
        <w:t>, 171 kr.</w:t>
      </w:r>
    </w:p>
    <w:p w:rsidR="00A054B3" w:rsidRPr="00030EEE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18"/>
          <w:szCs w:val="18"/>
          <w:lang w:val="sv-SE"/>
        </w:rPr>
      </w:pPr>
      <w:r w:rsidRPr="0001417B">
        <w:rPr>
          <w:rFonts w:asciiTheme="minorHAnsi" w:hAnsiTheme="minorHAnsi"/>
          <w:sz w:val="20"/>
          <w:szCs w:val="20"/>
          <w:lang w:val="sv-SE"/>
        </w:rPr>
        <w:t xml:space="preserve">SLU. (2014). </w:t>
      </w:r>
      <w:r w:rsidRPr="0001417B">
        <w:rPr>
          <w:rFonts w:asciiTheme="minorHAnsi" w:hAnsiTheme="minorHAnsi"/>
          <w:i/>
          <w:sz w:val="20"/>
          <w:szCs w:val="20"/>
          <w:lang w:val="sv-SE"/>
        </w:rPr>
        <w:t>Begrepp i begravningsverksamhet</w:t>
      </w:r>
      <w:r w:rsidRPr="0001417B">
        <w:rPr>
          <w:rFonts w:asciiTheme="minorHAnsi" w:hAnsiTheme="minorHAnsi"/>
          <w:sz w:val="20"/>
          <w:szCs w:val="20"/>
          <w:lang w:val="sv-SE"/>
        </w:rPr>
        <w:t xml:space="preserve">. Stad &amp; Land 185:2014, SLU, Alnarp. </w:t>
      </w:r>
      <w:hyperlink r:id="rId7" w:history="1">
        <w:r w:rsidRPr="00030EEE">
          <w:rPr>
            <w:rStyle w:val="Hyperlnk"/>
            <w:rFonts w:asciiTheme="minorHAnsi" w:hAnsiTheme="minorHAnsi"/>
            <w:sz w:val="18"/>
            <w:szCs w:val="18"/>
            <w:lang w:val="sv-SE"/>
          </w:rPr>
          <w:t>http://www.movium.slu.se/system/files/news/10260/files/begrepp_i_begravningsverksamhet_141007.pdf</w:t>
        </w:r>
      </w:hyperlink>
    </w:p>
    <w:p w:rsidR="00A054B3" w:rsidRPr="00030EEE" w:rsidRDefault="00A054B3" w:rsidP="00A054B3">
      <w:pPr>
        <w:pStyle w:val="Brdtext"/>
        <w:spacing w:line="252" w:lineRule="auto"/>
        <w:ind w:right="278"/>
        <w:rPr>
          <w:rStyle w:val="Betoning"/>
          <w:rFonts w:asciiTheme="minorHAnsi" w:hAnsiTheme="minorHAnsi"/>
          <w:b/>
          <w:sz w:val="20"/>
          <w:szCs w:val="20"/>
          <w:lang w:val="sv-SE"/>
        </w:rPr>
      </w:pPr>
    </w:p>
    <w:p w:rsidR="00A054B3" w:rsidRPr="002F6B4C" w:rsidRDefault="00A054B3" w:rsidP="00A054B3">
      <w:pPr>
        <w:ind w:firstLine="116"/>
        <w:rPr>
          <w:rFonts w:eastAsia="Cambria"/>
          <w:b/>
          <w:bCs/>
          <w:sz w:val="24"/>
          <w:szCs w:val="24"/>
        </w:rPr>
      </w:pPr>
      <w:r w:rsidRPr="002F6B4C">
        <w:rPr>
          <w:rFonts w:eastAsia="Cambria"/>
          <w:b/>
          <w:bCs/>
          <w:sz w:val="24"/>
          <w:szCs w:val="24"/>
        </w:rPr>
        <w:t>Inför kurstil</w:t>
      </w:r>
      <w:r w:rsidRPr="002F6B4C">
        <w:rPr>
          <w:b/>
          <w:sz w:val="24"/>
          <w:szCs w:val="24"/>
        </w:rPr>
        <w:t>lfälle 1 - förvaltning, organisation, ekonomi etc</w:t>
      </w: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  <w:r w:rsidRPr="0001417B">
        <w:rPr>
          <w:rFonts w:asciiTheme="minorHAnsi" w:hAnsiTheme="minorHAnsi"/>
          <w:sz w:val="20"/>
          <w:szCs w:val="20"/>
          <w:lang w:val="sv-SE"/>
        </w:rPr>
        <w:t xml:space="preserve">Kristoffersson, Anders &amp; Östberg, Johan (2012). </w:t>
      </w:r>
      <w:r w:rsidRPr="0001417B">
        <w:rPr>
          <w:rFonts w:asciiTheme="minorHAnsi" w:hAnsiTheme="minorHAnsi"/>
          <w:i/>
          <w:sz w:val="20"/>
          <w:szCs w:val="20"/>
          <w:lang w:val="sv-SE"/>
        </w:rPr>
        <w:t>Nyckeltal för kyrkogårdsskötsel</w:t>
      </w:r>
      <w:r w:rsidRPr="0001417B">
        <w:rPr>
          <w:rFonts w:asciiTheme="minorHAnsi" w:hAnsiTheme="minorHAnsi"/>
          <w:sz w:val="20"/>
          <w:szCs w:val="20"/>
          <w:lang w:val="sv-SE"/>
        </w:rPr>
        <w:t xml:space="preserve"> [Elektronisk resurs]. Alnarp: Område Landskapsutveckling, Sveriges Lantbruksuniversitet</w:t>
      </w:r>
    </w:p>
    <w:p w:rsidR="00A054B3" w:rsidRPr="0001417B" w:rsidRDefault="008D3337" w:rsidP="00A054B3">
      <w:pPr>
        <w:pStyle w:val="Brdtext"/>
        <w:spacing w:line="252" w:lineRule="auto"/>
        <w:ind w:right="278"/>
        <w:rPr>
          <w:rStyle w:val="Hyperlnk"/>
          <w:rFonts w:asciiTheme="minorHAnsi" w:hAnsiTheme="minorHAnsi"/>
          <w:sz w:val="18"/>
          <w:szCs w:val="18"/>
          <w:lang w:val="sv-SE"/>
        </w:rPr>
      </w:pPr>
      <w:hyperlink r:id="rId8" w:history="1">
        <w:r w:rsidR="00A054B3" w:rsidRPr="0001417B">
          <w:rPr>
            <w:rStyle w:val="Hyperlnk"/>
            <w:rFonts w:asciiTheme="minorHAnsi" w:hAnsiTheme="minorHAnsi"/>
            <w:sz w:val="18"/>
            <w:szCs w:val="18"/>
            <w:lang w:val="sv-SE"/>
          </w:rPr>
          <w:t>https://pub.epsilon.slu.se/9034/7/kristoffersson_et_al_120910.pdf</w:t>
        </w:r>
      </w:hyperlink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</w:p>
    <w:p w:rsidR="00A054B3" w:rsidRPr="0001417B" w:rsidRDefault="00A054B3" w:rsidP="00A054B3">
      <w:pPr>
        <w:pStyle w:val="Brdtext"/>
        <w:spacing w:line="252" w:lineRule="auto"/>
        <w:ind w:right="278"/>
        <w:rPr>
          <w:rStyle w:val="Hyperlnk"/>
          <w:rFonts w:asciiTheme="minorHAnsi" w:hAnsiTheme="minorHAnsi"/>
          <w:sz w:val="18"/>
          <w:szCs w:val="18"/>
          <w:lang w:val="sv-SE"/>
        </w:rPr>
      </w:pPr>
      <w:r w:rsidRPr="0001417B">
        <w:rPr>
          <w:rFonts w:asciiTheme="minorHAnsi" w:hAnsiTheme="minorHAnsi"/>
          <w:sz w:val="20"/>
          <w:szCs w:val="20"/>
          <w:lang w:val="sv-SE"/>
        </w:rPr>
        <w:t xml:space="preserve">Sandell, Angela &amp; Bille, Jenny Kirsten (2012). Kyrkogården på entreprenad – hur säkerställer man kvalitet på skötseln? </w:t>
      </w:r>
      <w:r w:rsidRPr="0001417B">
        <w:rPr>
          <w:rFonts w:asciiTheme="minorHAnsi" w:hAnsiTheme="minorHAnsi"/>
          <w:i/>
          <w:sz w:val="20"/>
          <w:szCs w:val="20"/>
          <w:lang w:val="sv-SE"/>
        </w:rPr>
        <w:t>Movium Fakta</w:t>
      </w:r>
      <w:r w:rsidRPr="0001417B">
        <w:rPr>
          <w:rFonts w:asciiTheme="minorHAnsi" w:hAnsiTheme="minorHAnsi"/>
          <w:sz w:val="20"/>
          <w:szCs w:val="20"/>
          <w:lang w:val="sv-SE"/>
        </w:rPr>
        <w:t xml:space="preserve">, 5:2012 </w:t>
      </w:r>
      <w:hyperlink r:id="rId9" w:history="1">
        <w:r w:rsidRPr="0001417B">
          <w:rPr>
            <w:rStyle w:val="Hyperlnk"/>
            <w:rFonts w:asciiTheme="minorHAnsi" w:hAnsiTheme="minorHAnsi"/>
            <w:sz w:val="18"/>
            <w:szCs w:val="18"/>
            <w:lang w:val="sv-SE"/>
          </w:rPr>
          <w:t>http://www.movium.slu.se/system/files/news/8557/files/movium_fakta_5_2012-kyrkogarden_pa_entrepenad.pdf</w:t>
        </w:r>
      </w:hyperlink>
    </w:p>
    <w:p w:rsidR="00A054B3" w:rsidRPr="0001417B" w:rsidRDefault="00A054B3" w:rsidP="00A054B3">
      <w:pPr>
        <w:pStyle w:val="Brdtext"/>
        <w:spacing w:line="252" w:lineRule="auto"/>
        <w:ind w:left="0" w:right="278"/>
        <w:rPr>
          <w:rStyle w:val="Hyperlnk"/>
          <w:rFonts w:asciiTheme="minorHAnsi" w:hAnsiTheme="minorHAnsi"/>
          <w:sz w:val="20"/>
          <w:szCs w:val="20"/>
          <w:lang w:val="sv-SE"/>
        </w:rPr>
      </w:pPr>
    </w:p>
    <w:p w:rsidR="005E0E76" w:rsidRPr="00764436" w:rsidRDefault="00A054B3" w:rsidP="00764436">
      <w:pPr>
        <w:spacing w:before="4" w:line="252" w:lineRule="auto"/>
        <w:ind w:left="116" w:right="278"/>
        <w:rPr>
          <w:spacing w:val="1"/>
          <w:w w:val="105"/>
          <w:sz w:val="20"/>
          <w:szCs w:val="20"/>
        </w:rPr>
      </w:pPr>
      <w:r w:rsidRPr="0001417B">
        <w:rPr>
          <w:b/>
          <w:sz w:val="20"/>
          <w:szCs w:val="20"/>
        </w:rPr>
        <w:t>*</w:t>
      </w:r>
      <w:r w:rsidRPr="0001417B">
        <w:rPr>
          <w:sz w:val="20"/>
          <w:szCs w:val="20"/>
        </w:rPr>
        <w:t xml:space="preserve">Sandell, Angela (2012). </w:t>
      </w:r>
      <w:r w:rsidRPr="0001417B">
        <w:rPr>
          <w:rStyle w:val="Betoning"/>
          <w:sz w:val="20"/>
          <w:szCs w:val="20"/>
        </w:rPr>
        <w:t>Kyrkogårdshandboken med kvalitetsbeskrivningar 2012</w:t>
      </w:r>
      <w:r w:rsidRPr="0001417B">
        <w:rPr>
          <w:sz w:val="20"/>
          <w:szCs w:val="20"/>
        </w:rPr>
        <w:t xml:space="preserve">. Alnarp: </w:t>
      </w:r>
      <w:r w:rsidRPr="0001417B">
        <w:rPr>
          <w:w w:val="105"/>
          <w:sz w:val="20"/>
          <w:szCs w:val="20"/>
        </w:rPr>
        <w:t>Köps</w:t>
      </w:r>
      <w:r w:rsidRPr="0001417B">
        <w:rPr>
          <w:spacing w:val="-12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i</w:t>
      </w:r>
      <w:r w:rsidRPr="0001417B">
        <w:rPr>
          <w:spacing w:val="-13"/>
          <w:w w:val="105"/>
          <w:sz w:val="20"/>
          <w:szCs w:val="20"/>
        </w:rPr>
        <w:t xml:space="preserve"> </w:t>
      </w:r>
      <w:r w:rsidRPr="0001417B">
        <w:rPr>
          <w:b/>
          <w:spacing w:val="1"/>
          <w:w w:val="105"/>
          <w:sz w:val="20"/>
          <w:szCs w:val="20"/>
        </w:rPr>
        <w:t>Moviums</w:t>
      </w:r>
      <w:r w:rsidRPr="0001417B">
        <w:rPr>
          <w:b/>
          <w:spacing w:val="31"/>
          <w:w w:val="105"/>
          <w:sz w:val="20"/>
          <w:szCs w:val="20"/>
        </w:rPr>
        <w:t xml:space="preserve"> </w:t>
      </w:r>
      <w:r w:rsidRPr="0001417B">
        <w:rPr>
          <w:b/>
          <w:w w:val="105"/>
          <w:sz w:val="20"/>
          <w:szCs w:val="20"/>
        </w:rPr>
        <w:t>Nätbokhandel</w:t>
      </w:r>
      <w:r w:rsidRPr="0001417B">
        <w:rPr>
          <w:w w:val="105"/>
          <w:sz w:val="20"/>
          <w:szCs w:val="20"/>
        </w:rPr>
        <w:t>,</w:t>
      </w:r>
      <w:r w:rsidRPr="0001417B">
        <w:rPr>
          <w:spacing w:val="-12"/>
          <w:w w:val="105"/>
          <w:sz w:val="20"/>
          <w:szCs w:val="20"/>
        </w:rPr>
        <w:t xml:space="preserve"> </w:t>
      </w:r>
      <w:r w:rsidRPr="0001417B">
        <w:rPr>
          <w:spacing w:val="1"/>
          <w:w w:val="105"/>
          <w:sz w:val="20"/>
          <w:szCs w:val="20"/>
        </w:rPr>
        <w:t>100:-</w:t>
      </w:r>
    </w:p>
    <w:p w:rsidR="00A054B3" w:rsidRPr="002F6B4C" w:rsidRDefault="00A054B3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  <w:r w:rsidRPr="002F6B4C">
        <w:rPr>
          <w:rFonts w:asciiTheme="minorHAnsi" w:hAnsiTheme="minorHAnsi"/>
          <w:sz w:val="24"/>
          <w:szCs w:val="24"/>
          <w:lang w:val="sv-SE"/>
        </w:rPr>
        <w:t>Inför kurstillfälle 2, Grönt kulturarv och vårdplaner</w:t>
      </w: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color w:val="FF0000"/>
          <w:w w:val="105"/>
          <w:sz w:val="20"/>
          <w:szCs w:val="20"/>
          <w:lang w:val="sv-SE"/>
        </w:rPr>
      </w:pPr>
      <w:r w:rsidRPr="0001417B">
        <w:rPr>
          <w:rFonts w:asciiTheme="minorHAnsi" w:hAnsiTheme="minorHAnsi"/>
          <w:w w:val="105"/>
          <w:sz w:val="20"/>
          <w:szCs w:val="20"/>
          <w:lang w:val="sv-SE"/>
        </w:rPr>
        <w:t xml:space="preserve">Kulturmiljölagen </w:t>
      </w:r>
      <w:hyperlink r:id="rId10" w:history="1">
        <w:r w:rsidRPr="0001417B">
          <w:rPr>
            <w:rStyle w:val="Hyperlnk"/>
            <w:rFonts w:asciiTheme="minorHAnsi" w:hAnsiTheme="minorHAnsi"/>
            <w:w w:val="105"/>
            <w:sz w:val="20"/>
            <w:szCs w:val="20"/>
            <w:lang w:val="sv-SE"/>
          </w:rPr>
          <w:t>https://www.riksdagen.se/sv/dokument-lagar/dokument/svensk-forfattningssamling/kulturmiljolag-1988950_sfs-1988-950</w:t>
        </w:r>
      </w:hyperlink>
      <w:r w:rsidRPr="0001417B">
        <w:rPr>
          <w:rFonts w:asciiTheme="minorHAnsi" w:hAnsiTheme="minorHAnsi"/>
          <w:color w:val="FF0000"/>
          <w:w w:val="105"/>
          <w:sz w:val="20"/>
          <w:szCs w:val="20"/>
          <w:lang w:val="sv-SE"/>
        </w:rPr>
        <w:t xml:space="preserve"> </w:t>
      </w: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 w:cs="Arial"/>
          <w:w w:val="105"/>
          <w:sz w:val="20"/>
          <w:szCs w:val="20"/>
          <w:lang w:val="sv-SE"/>
        </w:rPr>
      </w:pPr>
    </w:p>
    <w:p w:rsidR="00A054B3" w:rsidRPr="0001417B" w:rsidRDefault="00A054B3" w:rsidP="00A054B3">
      <w:pPr>
        <w:spacing w:before="4" w:line="252" w:lineRule="auto"/>
        <w:ind w:left="116" w:right="278"/>
        <w:jc w:val="both"/>
        <w:rPr>
          <w:rFonts w:eastAsia="Arial" w:cs="Arial"/>
          <w:spacing w:val="1"/>
          <w:w w:val="105"/>
          <w:sz w:val="20"/>
          <w:szCs w:val="20"/>
        </w:rPr>
      </w:pPr>
      <w:r w:rsidRPr="0001417B">
        <w:rPr>
          <w:rFonts w:eastAsia="Arial" w:cs="Arial"/>
          <w:w w:val="105"/>
          <w:sz w:val="20"/>
          <w:szCs w:val="20"/>
        </w:rPr>
        <w:t>*Andreasson,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Anna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(2012).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i/>
          <w:w w:val="105"/>
          <w:sz w:val="20"/>
          <w:szCs w:val="20"/>
        </w:rPr>
        <w:t>Gravvårdar</w:t>
      </w:r>
      <w:r w:rsidRPr="0001417B">
        <w:rPr>
          <w:rFonts w:eastAsia="Arial" w:cs="Arial"/>
          <w:i/>
          <w:spacing w:val="-8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i/>
          <w:w w:val="105"/>
          <w:sz w:val="20"/>
          <w:szCs w:val="20"/>
        </w:rPr>
        <w:t>i</w:t>
      </w:r>
      <w:r w:rsidRPr="0001417B">
        <w:rPr>
          <w:rFonts w:eastAsia="Arial" w:cs="Arial"/>
          <w:i/>
          <w:spacing w:val="-10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i/>
          <w:w w:val="105"/>
          <w:sz w:val="20"/>
          <w:szCs w:val="20"/>
        </w:rPr>
        <w:t>sten</w:t>
      </w:r>
      <w:r w:rsidRPr="0001417B">
        <w:rPr>
          <w:rFonts w:eastAsia="Arial" w:cs="Arial"/>
          <w:i/>
          <w:spacing w:val="-8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i/>
          <w:w w:val="105"/>
          <w:sz w:val="20"/>
          <w:szCs w:val="20"/>
        </w:rPr>
        <w:t>–</w:t>
      </w:r>
      <w:r w:rsidRPr="0001417B">
        <w:rPr>
          <w:rFonts w:eastAsia="Arial" w:cs="Arial"/>
          <w:i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i/>
          <w:w w:val="105"/>
          <w:sz w:val="20"/>
          <w:szCs w:val="20"/>
        </w:rPr>
        <w:t>ett</w:t>
      </w:r>
      <w:r w:rsidRPr="0001417B">
        <w:rPr>
          <w:rFonts w:eastAsia="Arial" w:cs="Arial"/>
          <w:i/>
          <w:spacing w:val="-8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i/>
          <w:spacing w:val="1"/>
          <w:w w:val="105"/>
          <w:sz w:val="20"/>
          <w:szCs w:val="20"/>
        </w:rPr>
        <w:t>mångskiftande</w:t>
      </w:r>
      <w:r w:rsidRPr="0001417B">
        <w:rPr>
          <w:rFonts w:eastAsia="Arial" w:cs="Arial"/>
          <w:i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i/>
          <w:w w:val="105"/>
          <w:sz w:val="20"/>
          <w:szCs w:val="20"/>
        </w:rPr>
        <w:t>kulturarv.</w:t>
      </w:r>
      <w:r w:rsidRPr="0001417B">
        <w:rPr>
          <w:rFonts w:eastAsia="Arial" w:cs="Arial"/>
          <w:i/>
          <w:spacing w:val="37"/>
          <w:w w:val="105"/>
          <w:sz w:val="20"/>
          <w:szCs w:val="20"/>
        </w:rPr>
        <w:t xml:space="preserve"> </w:t>
      </w:r>
      <w:r w:rsidRPr="0001417B">
        <w:rPr>
          <w:sz w:val="20"/>
          <w:szCs w:val="20"/>
        </w:rPr>
        <w:t>Alnarp: Movium</w:t>
      </w:r>
      <w:r w:rsidRPr="0001417B">
        <w:rPr>
          <w:rFonts w:eastAsia="Arial" w:cs="Arial"/>
          <w:b/>
          <w:bCs/>
          <w:i/>
          <w:spacing w:val="1"/>
          <w:w w:val="105"/>
          <w:sz w:val="20"/>
          <w:szCs w:val="20"/>
        </w:rPr>
        <w:t xml:space="preserve"> Hela.</w:t>
      </w:r>
      <w:r w:rsidRPr="0001417B">
        <w:rPr>
          <w:rFonts w:eastAsia="Arial" w:cs="Arial"/>
          <w:b/>
          <w:bCs/>
          <w:i/>
          <w:spacing w:val="37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Köps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i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b/>
          <w:w w:val="105"/>
          <w:sz w:val="20"/>
          <w:szCs w:val="20"/>
        </w:rPr>
        <w:t>Moviums Nätbokhandel</w:t>
      </w:r>
      <w:r w:rsidRPr="0001417B">
        <w:rPr>
          <w:rFonts w:eastAsia="Arial" w:cs="Arial"/>
          <w:w w:val="105"/>
          <w:sz w:val="20"/>
          <w:szCs w:val="20"/>
        </w:rPr>
        <w:t>,</w:t>
      </w:r>
      <w:r w:rsidRPr="0001417B">
        <w:rPr>
          <w:rFonts w:eastAsia="Arial" w:cs="Arial"/>
          <w:spacing w:val="-32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spacing w:val="1"/>
          <w:w w:val="105"/>
          <w:sz w:val="20"/>
          <w:szCs w:val="20"/>
        </w:rPr>
        <w:t>225:-</w:t>
      </w:r>
    </w:p>
    <w:p w:rsidR="00A054B3" w:rsidRDefault="00A054B3" w:rsidP="00A054B3">
      <w:pPr>
        <w:spacing w:before="12"/>
        <w:ind w:left="116"/>
        <w:rPr>
          <w:w w:val="105"/>
          <w:sz w:val="20"/>
          <w:szCs w:val="20"/>
        </w:rPr>
      </w:pPr>
      <w:r w:rsidRPr="0001417B">
        <w:rPr>
          <w:sz w:val="20"/>
          <w:szCs w:val="20"/>
        </w:rPr>
        <w:t xml:space="preserve">Bucht, Eivor (red.). (1992). </w:t>
      </w:r>
      <w:r w:rsidRPr="0001417B">
        <w:rPr>
          <w:rStyle w:val="Betoning"/>
          <w:sz w:val="20"/>
          <w:szCs w:val="20"/>
        </w:rPr>
        <w:t>Kyrkogårdens gröna kulturarv</w:t>
      </w:r>
      <w:r w:rsidRPr="0001417B">
        <w:rPr>
          <w:sz w:val="20"/>
          <w:szCs w:val="20"/>
        </w:rPr>
        <w:t>. Alnarp: MOVIUM-sekretariatet i samarbete med Institutionen för landskapsplanering, Sveriges lantbruksuniv.</w:t>
      </w:r>
      <w:r w:rsidRPr="0001417B">
        <w:rPr>
          <w:b/>
          <w:w w:val="105"/>
          <w:sz w:val="20"/>
          <w:szCs w:val="20"/>
        </w:rPr>
        <w:t xml:space="preserve"> Sid</w:t>
      </w:r>
      <w:r w:rsidRPr="0001417B">
        <w:rPr>
          <w:b/>
          <w:spacing w:val="-13"/>
          <w:w w:val="105"/>
          <w:sz w:val="20"/>
          <w:szCs w:val="20"/>
        </w:rPr>
        <w:t xml:space="preserve"> </w:t>
      </w:r>
      <w:r w:rsidRPr="0001417B">
        <w:rPr>
          <w:b/>
          <w:w w:val="105"/>
          <w:sz w:val="20"/>
          <w:szCs w:val="20"/>
        </w:rPr>
        <w:t>9-34,</w:t>
      </w:r>
      <w:r w:rsidRPr="0001417B">
        <w:rPr>
          <w:b/>
          <w:spacing w:val="-12"/>
          <w:w w:val="105"/>
          <w:sz w:val="20"/>
          <w:szCs w:val="20"/>
        </w:rPr>
        <w:t xml:space="preserve"> </w:t>
      </w:r>
      <w:r w:rsidRPr="0001417B">
        <w:rPr>
          <w:b/>
          <w:w w:val="105"/>
          <w:sz w:val="20"/>
          <w:szCs w:val="20"/>
        </w:rPr>
        <w:t>97-141</w:t>
      </w:r>
      <w:r w:rsidRPr="0001417B">
        <w:rPr>
          <w:b/>
          <w:spacing w:val="-12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(övriga</w:t>
      </w:r>
      <w:r w:rsidRPr="0001417B">
        <w:rPr>
          <w:spacing w:val="-12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sidor</w:t>
      </w:r>
      <w:r w:rsidRPr="0001417B">
        <w:rPr>
          <w:spacing w:val="-12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rekommenderad</w:t>
      </w:r>
      <w:r w:rsidRPr="0001417B">
        <w:rPr>
          <w:spacing w:val="-12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läsning)</w:t>
      </w:r>
      <w:r w:rsidRPr="0001417B">
        <w:rPr>
          <w:b/>
          <w:spacing w:val="-13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 xml:space="preserve">(bok slut på förlag, kopierade sidor hittas på </w:t>
      </w:r>
      <w:r w:rsidR="006B086B">
        <w:rPr>
          <w:b/>
          <w:w w:val="105"/>
          <w:sz w:val="20"/>
          <w:szCs w:val="20"/>
        </w:rPr>
        <w:t>Canvas</w:t>
      </w:r>
      <w:r w:rsidRPr="0001417B">
        <w:rPr>
          <w:w w:val="105"/>
          <w:sz w:val="20"/>
          <w:szCs w:val="20"/>
        </w:rPr>
        <w:t>)</w:t>
      </w:r>
    </w:p>
    <w:p w:rsidR="00A054B3" w:rsidRPr="0001417B" w:rsidRDefault="00A054B3" w:rsidP="00A054B3">
      <w:pPr>
        <w:spacing w:line="252" w:lineRule="auto"/>
        <w:ind w:left="116" w:right="252"/>
        <w:jc w:val="both"/>
        <w:rPr>
          <w:w w:val="105"/>
          <w:sz w:val="20"/>
          <w:szCs w:val="20"/>
        </w:rPr>
      </w:pPr>
      <w:r w:rsidRPr="0001417B">
        <w:rPr>
          <w:rFonts w:eastAsia="Arial" w:cs="Arial"/>
          <w:w w:val="105"/>
          <w:sz w:val="20"/>
          <w:szCs w:val="20"/>
        </w:rPr>
        <w:t>*Sörensen,</w:t>
      </w:r>
      <w:r w:rsidRPr="0001417B">
        <w:rPr>
          <w:rFonts w:eastAsia="Arial" w:cs="Arial"/>
          <w:spacing w:val="-10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Ann-Britt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och</w:t>
      </w:r>
      <w:r w:rsidRPr="0001417B">
        <w:rPr>
          <w:rFonts w:eastAsia="Arial" w:cs="Arial"/>
          <w:spacing w:val="-10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Wembling,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spacing w:val="1"/>
          <w:w w:val="105"/>
          <w:sz w:val="20"/>
          <w:szCs w:val="20"/>
        </w:rPr>
        <w:t>Mona:</w:t>
      </w:r>
      <w:r w:rsidRPr="0001417B">
        <w:rPr>
          <w:rFonts w:eastAsia="Arial" w:cs="Arial"/>
          <w:spacing w:val="-10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spacing w:val="1"/>
          <w:w w:val="105"/>
          <w:sz w:val="20"/>
          <w:szCs w:val="20"/>
        </w:rPr>
        <w:t>Minnenas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trädgård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–</w:t>
      </w:r>
      <w:r w:rsidRPr="0001417B">
        <w:rPr>
          <w:rFonts w:eastAsia="Arial" w:cs="Arial"/>
          <w:spacing w:val="-10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kyrkogårdens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form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och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växter.</w:t>
      </w:r>
      <w:r w:rsidRPr="0001417B">
        <w:rPr>
          <w:rFonts w:eastAsia="Arial" w:cs="Arial"/>
          <w:spacing w:val="-10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spacing w:val="1"/>
          <w:w w:val="105"/>
          <w:sz w:val="20"/>
          <w:szCs w:val="20"/>
        </w:rPr>
        <w:t>Stad</w:t>
      </w:r>
      <w:r w:rsidRPr="0001417B">
        <w:rPr>
          <w:rFonts w:eastAsia="Arial" w:cs="Arial"/>
          <w:spacing w:val="115"/>
          <w:w w:val="103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och</w:t>
      </w:r>
      <w:r w:rsidRPr="0001417B">
        <w:rPr>
          <w:rFonts w:eastAsia="Arial" w:cs="Arial"/>
          <w:spacing w:val="-10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Land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173.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Edition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Andersson</w:t>
      </w:r>
      <w:r w:rsidRPr="0001417B">
        <w:rPr>
          <w:rFonts w:eastAsia="Arial" w:cs="Arial"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w w:val="105"/>
          <w:sz w:val="20"/>
          <w:szCs w:val="20"/>
        </w:rPr>
        <w:t>Höganäs.</w:t>
      </w:r>
      <w:r w:rsidRPr="0001417B">
        <w:rPr>
          <w:rFonts w:eastAsia="Arial" w:cs="Arial"/>
          <w:b/>
          <w:bCs/>
          <w:w w:val="105"/>
          <w:sz w:val="20"/>
          <w:szCs w:val="20"/>
        </w:rPr>
        <w:t>sid</w:t>
      </w:r>
      <w:r w:rsidRPr="0001417B">
        <w:rPr>
          <w:rFonts w:eastAsia="Arial" w:cs="Arial"/>
          <w:b/>
          <w:bCs/>
          <w:spacing w:val="-10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b/>
          <w:bCs/>
          <w:w w:val="105"/>
          <w:sz w:val="20"/>
          <w:szCs w:val="20"/>
        </w:rPr>
        <w:t>5-19</w:t>
      </w:r>
      <w:r w:rsidRPr="0001417B">
        <w:rPr>
          <w:rFonts w:eastAsia="Arial" w:cs="Arial"/>
          <w:b/>
          <w:bCs/>
          <w:spacing w:val="-10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b/>
          <w:bCs/>
          <w:w w:val="105"/>
          <w:sz w:val="20"/>
          <w:szCs w:val="20"/>
        </w:rPr>
        <w:t>(övriga</w:t>
      </w:r>
      <w:r w:rsidRPr="0001417B">
        <w:rPr>
          <w:rFonts w:eastAsia="Arial" w:cs="Arial"/>
          <w:b/>
          <w:bCs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b/>
          <w:bCs/>
          <w:w w:val="105"/>
          <w:sz w:val="20"/>
          <w:szCs w:val="20"/>
        </w:rPr>
        <w:t>sidor</w:t>
      </w:r>
      <w:r w:rsidRPr="0001417B">
        <w:rPr>
          <w:rFonts w:eastAsia="Arial" w:cs="Arial"/>
          <w:b/>
          <w:bCs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b/>
          <w:bCs/>
          <w:w w:val="105"/>
          <w:sz w:val="20"/>
          <w:szCs w:val="20"/>
        </w:rPr>
        <w:t>rekommenderad</w:t>
      </w:r>
      <w:r w:rsidRPr="0001417B">
        <w:rPr>
          <w:rFonts w:eastAsia="Arial" w:cs="Arial"/>
          <w:b/>
          <w:bCs/>
          <w:spacing w:val="-9"/>
          <w:w w:val="105"/>
          <w:sz w:val="20"/>
          <w:szCs w:val="20"/>
        </w:rPr>
        <w:t xml:space="preserve"> </w:t>
      </w:r>
      <w:r w:rsidRPr="0001417B">
        <w:rPr>
          <w:rFonts w:eastAsia="Arial" w:cs="Arial"/>
          <w:b/>
          <w:bCs/>
          <w:w w:val="105"/>
          <w:sz w:val="20"/>
          <w:szCs w:val="20"/>
        </w:rPr>
        <w:t>läsning)</w:t>
      </w:r>
      <w:r w:rsidRPr="0001417B">
        <w:rPr>
          <w:rFonts w:eastAsia="Arial" w:cs="Arial"/>
          <w:b/>
          <w:bCs/>
          <w:spacing w:val="-9"/>
          <w:w w:val="105"/>
          <w:sz w:val="20"/>
          <w:szCs w:val="20"/>
        </w:rPr>
        <w:t>.</w:t>
      </w:r>
      <w:r w:rsidRPr="0001417B">
        <w:rPr>
          <w:rFonts w:eastAsia="Arial" w:cs="Arial"/>
          <w:b/>
          <w:bCs/>
          <w:color w:val="FF0000"/>
          <w:spacing w:val="-9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 xml:space="preserve">(bok slut på förlag, kopierade sidor hittas på </w:t>
      </w:r>
      <w:r w:rsidR="006B086B">
        <w:rPr>
          <w:b/>
          <w:w w:val="105"/>
          <w:sz w:val="20"/>
          <w:szCs w:val="20"/>
        </w:rPr>
        <w:t>Canvas</w:t>
      </w:r>
      <w:r w:rsidRPr="0001417B">
        <w:rPr>
          <w:w w:val="105"/>
          <w:sz w:val="20"/>
          <w:szCs w:val="20"/>
        </w:rPr>
        <w:t>)</w:t>
      </w:r>
    </w:p>
    <w:p w:rsidR="00764436" w:rsidRDefault="00764436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</w:p>
    <w:p w:rsidR="00764436" w:rsidRDefault="00764436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</w:p>
    <w:p w:rsidR="00764436" w:rsidRDefault="00764436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</w:p>
    <w:p w:rsidR="00764436" w:rsidRDefault="00764436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</w:p>
    <w:p w:rsidR="00764436" w:rsidRDefault="00764436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</w:p>
    <w:p w:rsidR="00764436" w:rsidRDefault="00764436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</w:p>
    <w:p w:rsidR="00764436" w:rsidRDefault="00764436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</w:p>
    <w:p w:rsidR="00764436" w:rsidRDefault="00764436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</w:p>
    <w:p w:rsidR="00A054B3" w:rsidRPr="002F6B4C" w:rsidRDefault="00A054B3" w:rsidP="00A054B3">
      <w:pPr>
        <w:pStyle w:val="Rubrik1"/>
        <w:rPr>
          <w:rFonts w:asciiTheme="minorHAnsi" w:hAnsiTheme="minorHAnsi"/>
          <w:sz w:val="24"/>
          <w:szCs w:val="24"/>
          <w:lang w:val="sv-SE"/>
        </w:rPr>
      </w:pPr>
      <w:r w:rsidRPr="002F6B4C">
        <w:rPr>
          <w:rFonts w:asciiTheme="minorHAnsi" w:hAnsiTheme="minorHAnsi"/>
          <w:sz w:val="24"/>
          <w:szCs w:val="24"/>
          <w:lang w:val="sv-SE"/>
        </w:rPr>
        <w:t>Inför kurstillfälle 3 - Brukaren, tillgänglighet och livsåskådningar</w:t>
      </w: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  <w:r w:rsidRPr="0001417B">
        <w:rPr>
          <w:rFonts w:asciiTheme="minorHAnsi" w:hAnsiTheme="minorHAnsi"/>
          <w:iCs/>
          <w:spacing w:val="1"/>
          <w:w w:val="105"/>
          <w:sz w:val="20"/>
          <w:szCs w:val="20"/>
          <w:lang w:val="sv-SE"/>
        </w:rPr>
        <w:t xml:space="preserve">Fonus (2015). </w:t>
      </w:r>
      <w:r w:rsidRPr="0001417B">
        <w:rPr>
          <w:rFonts w:asciiTheme="minorHAnsi" w:hAnsiTheme="minorHAnsi"/>
          <w:i/>
          <w:iCs/>
          <w:spacing w:val="1"/>
          <w:w w:val="105"/>
          <w:sz w:val="20"/>
          <w:szCs w:val="20"/>
          <w:lang w:val="sv-SE"/>
        </w:rPr>
        <w:t>Respekt och hänsyn: olika trossamfunds syn på ceremonier kring dödstillfället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. 5. uppl. Stockholm: Fonus. </w:t>
      </w:r>
      <w:r w:rsidRPr="00A660E3">
        <w:rPr>
          <w:rFonts w:asciiTheme="minorHAnsi" w:hAnsiTheme="minorHAnsi"/>
          <w:b/>
          <w:w w:val="105"/>
          <w:sz w:val="20"/>
          <w:szCs w:val="20"/>
          <w:lang w:val="sv-SE"/>
        </w:rPr>
        <w:t>Delas ut</w:t>
      </w:r>
      <w:r>
        <w:rPr>
          <w:rFonts w:asciiTheme="minorHAnsi" w:hAnsiTheme="minorHAnsi"/>
          <w:w w:val="105"/>
          <w:sz w:val="20"/>
          <w:szCs w:val="20"/>
          <w:lang w:val="sv-SE"/>
        </w:rPr>
        <w:t>.</w:t>
      </w: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  <w:lang w:val="sv-SE"/>
        </w:rPr>
      </w:pP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  <w:lang w:val="sv-SE"/>
        </w:rPr>
      </w:pP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af Hviid Jacobsen, Michael.(2004). Kirkegården som kontrasternes rum og kulturel kampplads. </w:t>
      </w:r>
      <w:r w:rsidRPr="0001417B">
        <w:rPr>
          <w:rFonts w:asciiTheme="minorHAnsi" w:hAnsiTheme="minorHAnsi"/>
          <w:i/>
          <w:spacing w:val="1"/>
          <w:w w:val="105"/>
          <w:sz w:val="20"/>
          <w:szCs w:val="20"/>
          <w:lang w:val="sv-SE"/>
        </w:rPr>
        <w:t>Kirkegårdskultur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. </w:t>
      </w:r>
      <w:r w:rsidR="008D7AAE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Sid 61-71. 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Alborg Foreningen for Kirkegårdskultur </w:t>
      </w:r>
      <w:r w:rsidR="008D7AAE">
        <w:rPr>
          <w:rFonts w:asciiTheme="minorHAnsi" w:hAnsiTheme="minorHAnsi"/>
          <w:w w:val="105"/>
          <w:sz w:val="20"/>
          <w:szCs w:val="20"/>
          <w:lang w:val="sv-SE"/>
        </w:rPr>
        <w:t xml:space="preserve">(kopierade sidor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 xml:space="preserve">på </w:t>
      </w:r>
      <w:r w:rsidR="006B086B">
        <w:rPr>
          <w:rFonts w:asciiTheme="minorHAnsi" w:hAnsiTheme="minorHAnsi"/>
          <w:b/>
          <w:w w:val="105"/>
          <w:sz w:val="20"/>
          <w:szCs w:val="20"/>
          <w:lang w:val="sv-SE"/>
        </w:rPr>
        <w:t>Canvas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)</w:t>
      </w: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  <w:lang w:val="sv-SE"/>
        </w:rPr>
      </w:pP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  <w:lang w:val="sv-SE"/>
        </w:rPr>
      </w:pP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Jansson, C. (2003). Att anlägga en begravningsplats: Östra kyrkogården i Malmö 1916–1932. In </w:t>
      </w:r>
      <w:r w:rsidRPr="0001417B">
        <w:rPr>
          <w:rFonts w:asciiTheme="minorHAnsi" w:hAnsiTheme="minorHAnsi"/>
          <w:i/>
          <w:spacing w:val="1"/>
          <w:w w:val="105"/>
          <w:sz w:val="20"/>
          <w:szCs w:val="20"/>
          <w:lang w:val="sv-SE"/>
        </w:rPr>
        <w:t>Med Malmö i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i/>
          <w:spacing w:val="1"/>
          <w:w w:val="105"/>
          <w:sz w:val="20"/>
          <w:szCs w:val="20"/>
          <w:lang w:val="sv-SE"/>
        </w:rPr>
        <w:t>minnet</w:t>
      </w:r>
      <w:r w:rsidR="008D7AAE">
        <w:rPr>
          <w:rFonts w:asciiTheme="minorHAnsi" w:hAnsiTheme="minorHAnsi"/>
          <w:spacing w:val="1"/>
          <w:w w:val="105"/>
          <w:sz w:val="20"/>
          <w:szCs w:val="20"/>
          <w:lang w:val="sv-SE"/>
        </w:rPr>
        <w:t>: Malmö stadsarkiv 100 år. Sid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 181–190. Malmö: Malmö stadsarkiv.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 xml:space="preserve">(kopierade sidor hittas på </w:t>
      </w:r>
      <w:r w:rsidR="004142EC">
        <w:rPr>
          <w:rFonts w:asciiTheme="minorHAnsi" w:hAnsiTheme="minorHAnsi"/>
          <w:b/>
          <w:w w:val="105"/>
          <w:sz w:val="20"/>
          <w:szCs w:val="20"/>
          <w:lang w:val="sv-SE"/>
        </w:rPr>
        <w:t>Canvas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)</w:t>
      </w:r>
    </w:p>
    <w:p w:rsidR="00A054B3" w:rsidRPr="0001417B" w:rsidRDefault="00A054B3" w:rsidP="00A054B3">
      <w:pPr>
        <w:pStyle w:val="Brdtext"/>
        <w:spacing w:line="252" w:lineRule="auto"/>
        <w:ind w:left="0" w:right="278"/>
        <w:rPr>
          <w:rFonts w:asciiTheme="minorHAnsi" w:hAnsiTheme="minorHAnsi"/>
          <w:spacing w:val="1"/>
          <w:w w:val="105"/>
          <w:sz w:val="20"/>
          <w:szCs w:val="20"/>
          <w:lang w:val="sv-SE"/>
        </w:rPr>
      </w:pP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  <w:lang w:val="sv-SE"/>
        </w:rPr>
      </w:pP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>*Reijer,</w:t>
      </w:r>
      <w:r w:rsidRPr="0001417B">
        <w:rPr>
          <w:rFonts w:asciiTheme="minorHAnsi" w:hAnsiTheme="minorHAnsi"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Pål</w:t>
      </w:r>
      <w:r w:rsidRPr="0001417B">
        <w:rPr>
          <w:rFonts w:asciiTheme="minorHAnsi" w:hAnsiTheme="minorHAnsi"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och</w:t>
      </w:r>
      <w:r w:rsidRPr="0001417B">
        <w:rPr>
          <w:rFonts w:asciiTheme="minorHAnsi" w:hAnsiTheme="minorHAnsi"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Sörensen,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>Ann-Britt</w:t>
      </w:r>
      <w:r w:rsidRPr="0001417B">
        <w:rPr>
          <w:rFonts w:asciiTheme="minorHAnsi" w:hAnsiTheme="minorHAnsi"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>(2007):</w:t>
      </w:r>
      <w:r w:rsidRPr="0001417B">
        <w:rPr>
          <w:rFonts w:asciiTheme="minorHAnsi" w:hAnsiTheme="minorHAnsi"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Tillgängliga</w:t>
      </w:r>
      <w:r w:rsidRPr="0001417B">
        <w:rPr>
          <w:rFonts w:asciiTheme="minorHAnsi" w:hAnsiTheme="minorHAnsi"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gångar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–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på</w:t>
      </w:r>
      <w:r w:rsidRPr="0001417B">
        <w:rPr>
          <w:rFonts w:asciiTheme="minorHAnsi" w:hAnsiTheme="minorHAnsi"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kyrkogårdar,</w:t>
      </w:r>
      <w:r w:rsidRPr="0001417B">
        <w:rPr>
          <w:rFonts w:asciiTheme="minorHAnsi" w:hAnsiTheme="minorHAnsi"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i</w:t>
      </w:r>
      <w:r w:rsidRPr="0001417B">
        <w:rPr>
          <w:rFonts w:asciiTheme="minorHAnsi" w:hAnsiTheme="minorHAnsi"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parker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>och</w:t>
      </w:r>
      <w:r w:rsidRPr="0001417B">
        <w:rPr>
          <w:rFonts w:asciiTheme="minorHAnsi" w:hAnsiTheme="minorHAnsi"/>
          <w:spacing w:val="93"/>
          <w:w w:val="103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bostadsgårdar.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Stad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och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Land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nr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170.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>Movium,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SLU,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Alnarp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2007.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 w:cs="Arial"/>
          <w:b/>
          <w:bCs/>
          <w:spacing w:val="1"/>
          <w:w w:val="105"/>
          <w:sz w:val="20"/>
          <w:szCs w:val="20"/>
          <w:lang w:val="sv-SE"/>
        </w:rPr>
        <w:t>Hela</w:t>
      </w:r>
      <w:r w:rsidRPr="0001417B">
        <w:rPr>
          <w:rFonts w:asciiTheme="minorHAnsi" w:hAnsiTheme="minorHAnsi" w:cs="Arial"/>
          <w:b/>
          <w:bCs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Köps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i</w:t>
      </w:r>
      <w:r w:rsidRPr="0001417B">
        <w:rPr>
          <w:rFonts w:asciiTheme="minorHAnsi" w:hAnsiTheme="minorHAnsi"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Moviums</w:t>
      </w:r>
      <w:r w:rsidR="00CC17BD">
        <w:rPr>
          <w:rFonts w:asciiTheme="minorHAnsi" w:hAnsiTheme="minorHAnsi"/>
          <w:spacing w:val="95"/>
          <w:w w:val="103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Nätbokhandel</w:t>
      </w:r>
      <w:r w:rsidRPr="0001417B">
        <w:rPr>
          <w:rFonts w:asciiTheme="minorHAnsi" w:hAnsiTheme="minorHAnsi"/>
          <w:spacing w:val="-32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>125:-.</w:t>
      </w: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  <w:lang w:val="sv-SE"/>
        </w:rPr>
      </w:pPr>
    </w:p>
    <w:p w:rsidR="006B086B" w:rsidRDefault="006B086B" w:rsidP="006B086B">
      <w:pPr>
        <w:spacing w:before="4" w:line="252" w:lineRule="auto"/>
        <w:ind w:left="116" w:right="278"/>
        <w:rPr>
          <w:sz w:val="24"/>
          <w:szCs w:val="24"/>
        </w:rPr>
      </w:pPr>
      <w:r w:rsidRPr="0001417B">
        <w:rPr>
          <w:rStyle w:val="Betoning"/>
          <w:b/>
          <w:sz w:val="20"/>
          <w:szCs w:val="20"/>
        </w:rPr>
        <w:t>*</w:t>
      </w:r>
      <w:r w:rsidRPr="0001417B">
        <w:rPr>
          <w:rStyle w:val="Betoning"/>
          <w:sz w:val="20"/>
          <w:szCs w:val="20"/>
        </w:rPr>
        <w:t>SLU. (2017).</w:t>
      </w:r>
      <w:r w:rsidRPr="0001417B">
        <w:rPr>
          <w:rStyle w:val="Betoning"/>
          <w:b/>
          <w:sz w:val="20"/>
          <w:szCs w:val="20"/>
        </w:rPr>
        <w:t xml:space="preserve"> </w:t>
      </w:r>
      <w:r w:rsidRPr="0001417B">
        <w:rPr>
          <w:rStyle w:val="Betoning"/>
          <w:sz w:val="20"/>
          <w:szCs w:val="20"/>
        </w:rPr>
        <w:t>Tidskriften stad. Tema: Landskap för levande och döda</w:t>
      </w:r>
      <w:r w:rsidRPr="0001417B">
        <w:rPr>
          <w:sz w:val="20"/>
          <w:szCs w:val="20"/>
        </w:rPr>
        <w:t xml:space="preserve">.Alnarp: Sveriges lantbruksuniversitet, Movium. </w:t>
      </w:r>
      <w:r w:rsidRPr="00030EEE">
        <w:rPr>
          <w:b/>
          <w:w w:val="105"/>
          <w:sz w:val="20"/>
          <w:szCs w:val="20"/>
        </w:rPr>
        <w:t xml:space="preserve">Nr 17 juni 2017. Sid 20-54. </w:t>
      </w:r>
      <w:r w:rsidRPr="006B086B">
        <w:rPr>
          <w:w w:val="105"/>
          <w:sz w:val="20"/>
          <w:szCs w:val="20"/>
        </w:rPr>
        <w:t>Köps</w:t>
      </w:r>
      <w:r w:rsidRPr="006B086B">
        <w:rPr>
          <w:spacing w:val="-12"/>
          <w:w w:val="105"/>
          <w:sz w:val="20"/>
          <w:szCs w:val="20"/>
        </w:rPr>
        <w:t xml:space="preserve"> </w:t>
      </w:r>
      <w:r w:rsidRPr="006B086B">
        <w:rPr>
          <w:w w:val="105"/>
          <w:sz w:val="20"/>
          <w:szCs w:val="20"/>
        </w:rPr>
        <w:t>i</w:t>
      </w:r>
      <w:r w:rsidRPr="006B086B">
        <w:rPr>
          <w:spacing w:val="-13"/>
          <w:w w:val="105"/>
          <w:sz w:val="20"/>
          <w:szCs w:val="20"/>
        </w:rPr>
        <w:t xml:space="preserve"> </w:t>
      </w:r>
      <w:r w:rsidRPr="006B086B">
        <w:rPr>
          <w:b/>
          <w:spacing w:val="1"/>
          <w:w w:val="105"/>
          <w:sz w:val="20"/>
          <w:szCs w:val="20"/>
        </w:rPr>
        <w:t>Moviums</w:t>
      </w:r>
      <w:r w:rsidRPr="006B086B">
        <w:rPr>
          <w:b/>
          <w:spacing w:val="31"/>
          <w:w w:val="105"/>
          <w:sz w:val="20"/>
          <w:szCs w:val="20"/>
        </w:rPr>
        <w:t xml:space="preserve"> </w:t>
      </w:r>
      <w:r w:rsidRPr="006B086B">
        <w:rPr>
          <w:b/>
          <w:w w:val="105"/>
          <w:sz w:val="20"/>
          <w:szCs w:val="20"/>
        </w:rPr>
        <w:t>Nätbokhandel</w:t>
      </w:r>
      <w:r w:rsidRPr="006B086B">
        <w:rPr>
          <w:w w:val="105"/>
          <w:sz w:val="20"/>
          <w:szCs w:val="20"/>
        </w:rPr>
        <w:t xml:space="preserve">, </w:t>
      </w:r>
      <w:r w:rsidRPr="006B086B">
        <w:rPr>
          <w:spacing w:val="1"/>
          <w:w w:val="105"/>
          <w:sz w:val="20"/>
          <w:szCs w:val="20"/>
        </w:rPr>
        <w:t>94:-</w:t>
      </w:r>
    </w:p>
    <w:p w:rsidR="00A054B3" w:rsidRPr="006B086B" w:rsidRDefault="00A054B3" w:rsidP="006B086B">
      <w:pPr>
        <w:pStyle w:val="Rubrik1"/>
        <w:rPr>
          <w:rFonts w:asciiTheme="minorHAnsi" w:hAnsiTheme="minorHAnsi"/>
          <w:sz w:val="24"/>
          <w:szCs w:val="24"/>
          <w:lang w:val="sv-SE"/>
        </w:rPr>
      </w:pPr>
      <w:r w:rsidRPr="002F6B4C">
        <w:rPr>
          <w:rFonts w:asciiTheme="minorHAnsi" w:hAnsiTheme="minorHAnsi"/>
          <w:sz w:val="24"/>
          <w:szCs w:val="24"/>
          <w:lang w:val="sv-SE"/>
        </w:rPr>
        <w:t>Inför kurstillfälle 4 - Framtiden och de nya utmaningarna</w:t>
      </w:r>
    </w:p>
    <w:p w:rsidR="00A054B3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w w:val="105"/>
          <w:sz w:val="20"/>
          <w:szCs w:val="20"/>
          <w:lang w:val="sv-SE"/>
        </w:rPr>
      </w:pPr>
      <w:r w:rsidRPr="0001417B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</w:rPr>
        <w:t xml:space="preserve">Clayden, Andy, Green, Trish, Hockey Jenny &amp; Powell Mark (2015). </w:t>
      </w:r>
      <w:r w:rsidRPr="0001417B">
        <w:rPr>
          <w:rFonts w:asciiTheme="minorHAnsi" w:hAnsiTheme="minorHAnsi"/>
          <w:i/>
          <w:iCs/>
          <w:color w:val="000000" w:themeColor="text1"/>
          <w:spacing w:val="1"/>
          <w:w w:val="105"/>
          <w:sz w:val="20"/>
          <w:szCs w:val="20"/>
        </w:rPr>
        <w:t>Natural Burial: Landscape, Practice and Experience [Elektronisk resurs]</w:t>
      </w:r>
      <w:r w:rsidRPr="0001417B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</w:rPr>
        <w:t xml:space="preserve">. </w:t>
      </w:r>
      <w:r w:rsidRPr="00BB0474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>Routledge</w:t>
      </w:r>
      <w:r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 xml:space="preserve">. </w:t>
      </w:r>
      <w:r w:rsidR="0042017B">
        <w:rPr>
          <w:rFonts w:asciiTheme="minorHAnsi" w:hAnsiTheme="minorHAnsi"/>
          <w:b/>
          <w:color w:val="000000" w:themeColor="text1"/>
          <w:spacing w:val="1"/>
          <w:w w:val="105"/>
          <w:sz w:val="20"/>
          <w:szCs w:val="20"/>
          <w:lang w:val="sv-SE"/>
        </w:rPr>
        <w:t>Chapter 3: pp. 46-6</w:t>
      </w:r>
      <w:r w:rsidRPr="00BB0474">
        <w:rPr>
          <w:rFonts w:asciiTheme="minorHAnsi" w:hAnsiTheme="minorHAnsi"/>
          <w:b/>
          <w:color w:val="000000" w:themeColor="text1"/>
          <w:spacing w:val="1"/>
          <w:w w:val="105"/>
          <w:sz w:val="20"/>
          <w:szCs w:val="20"/>
          <w:lang w:val="sv-SE"/>
        </w:rPr>
        <w:t>6</w:t>
      </w:r>
      <w:r w:rsidRPr="003A2412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 xml:space="preserve"> </w:t>
      </w:r>
      <w:r w:rsidRPr="003A2412">
        <w:rPr>
          <w:rFonts w:asciiTheme="minorHAnsi" w:hAnsiTheme="minorHAnsi"/>
          <w:w w:val="105"/>
          <w:sz w:val="20"/>
          <w:szCs w:val="20"/>
          <w:lang w:val="sv-SE"/>
        </w:rPr>
        <w:t xml:space="preserve">(kopierade sidor hittas på </w:t>
      </w:r>
      <w:r w:rsidR="004142EC">
        <w:rPr>
          <w:rFonts w:asciiTheme="minorHAnsi" w:hAnsiTheme="minorHAnsi"/>
          <w:b/>
          <w:w w:val="105"/>
          <w:sz w:val="20"/>
          <w:szCs w:val="20"/>
          <w:lang w:val="sv-SE"/>
        </w:rPr>
        <w:t>Canvas</w:t>
      </w:r>
      <w:r w:rsidRPr="003A2412">
        <w:rPr>
          <w:rFonts w:asciiTheme="minorHAnsi" w:hAnsiTheme="minorHAnsi"/>
          <w:w w:val="105"/>
          <w:sz w:val="20"/>
          <w:szCs w:val="20"/>
          <w:lang w:val="sv-SE"/>
        </w:rPr>
        <w:t>)</w:t>
      </w:r>
      <w:r>
        <w:rPr>
          <w:rFonts w:asciiTheme="minorHAnsi" w:hAnsiTheme="minorHAnsi"/>
          <w:w w:val="105"/>
          <w:sz w:val="20"/>
          <w:szCs w:val="20"/>
          <w:lang w:val="sv-SE"/>
        </w:rPr>
        <w:t xml:space="preserve"> </w:t>
      </w:r>
    </w:p>
    <w:p w:rsidR="00A054B3" w:rsidRDefault="00A054B3" w:rsidP="00A054B3">
      <w:pPr>
        <w:pStyle w:val="Brdtext"/>
        <w:spacing w:line="252" w:lineRule="auto"/>
        <w:ind w:right="278"/>
        <w:rPr>
          <w:lang w:val="sv-SE"/>
        </w:rPr>
      </w:pPr>
    </w:p>
    <w:p w:rsidR="00A054B3" w:rsidRPr="00A054B3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  <w:r w:rsidRPr="00662D7F">
        <w:rPr>
          <w:rFonts w:asciiTheme="minorHAnsi" w:hAnsiTheme="minorHAnsi"/>
          <w:sz w:val="20"/>
          <w:szCs w:val="20"/>
          <w:lang w:val="sv-SE"/>
        </w:rPr>
        <w:t xml:space="preserve">Ignatieva, M. (2017). </w:t>
      </w:r>
      <w:r>
        <w:rPr>
          <w:rFonts w:asciiTheme="minorHAnsi" w:hAnsiTheme="minorHAnsi"/>
          <w:i/>
          <w:sz w:val="20"/>
          <w:szCs w:val="20"/>
          <w:lang w:val="sv-SE"/>
        </w:rPr>
        <w:t xml:space="preserve">En handbok: </w:t>
      </w:r>
      <w:r w:rsidRPr="00662D7F">
        <w:rPr>
          <w:rFonts w:asciiTheme="minorHAnsi" w:hAnsiTheme="minorHAnsi"/>
          <w:i/>
          <w:spacing w:val="1"/>
          <w:w w:val="105"/>
          <w:sz w:val="20"/>
          <w:szCs w:val="20"/>
          <w:lang w:val="sv-SE"/>
        </w:rPr>
        <w:t>Alternativ</w:t>
      </w:r>
      <w:r w:rsidRPr="009B5818">
        <w:rPr>
          <w:rFonts w:asciiTheme="minorHAnsi" w:hAnsiTheme="minorHAnsi"/>
          <w:i/>
          <w:spacing w:val="1"/>
          <w:w w:val="105"/>
          <w:sz w:val="20"/>
          <w:szCs w:val="20"/>
          <w:lang w:val="sv-SE"/>
        </w:rPr>
        <w:t xml:space="preserve"> till gräsmatta i Sv</w:t>
      </w:r>
      <w:r>
        <w:rPr>
          <w:rFonts w:asciiTheme="minorHAnsi" w:hAnsiTheme="minorHAnsi"/>
          <w:i/>
          <w:spacing w:val="1"/>
          <w:w w:val="105"/>
          <w:sz w:val="20"/>
          <w:szCs w:val="20"/>
          <w:lang w:val="sv-SE"/>
        </w:rPr>
        <w:t>erige - från teori till praktik</w:t>
      </w:r>
      <w:r w:rsidRPr="00662D7F">
        <w:rPr>
          <w:rFonts w:asciiTheme="minorHAnsi" w:hAnsiTheme="minorHAnsi"/>
          <w:sz w:val="20"/>
          <w:szCs w:val="20"/>
          <w:lang w:val="sv-SE"/>
        </w:rPr>
        <w:t xml:space="preserve">. </w:t>
      </w:r>
      <w:r w:rsidRPr="00E44B4C">
        <w:rPr>
          <w:rFonts w:asciiTheme="minorHAnsi" w:hAnsiTheme="minorHAnsi"/>
          <w:spacing w:val="1"/>
          <w:w w:val="105"/>
          <w:sz w:val="20"/>
          <w:szCs w:val="20"/>
          <w:lang w:val="sv-SE"/>
        </w:rPr>
        <w:t>Uppsala</w:t>
      </w:r>
      <w:r w:rsidRPr="002F6B4C">
        <w:rPr>
          <w:rFonts w:asciiTheme="minorHAnsi" w:hAnsiTheme="minorHAnsi"/>
          <w:spacing w:val="1"/>
          <w:w w:val="105"/>
          <w:sz w:val="20"/>
          <w:szCs w:val="20"/>
          <w:lang w:val="sv-SE"/>
        </w:rPr>
        <w:t>: Instituitonen för stad och land.</w:t>
      </w:r>
      <w:r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sv-SE"/>
        </w:rPr>
        <w:t xml:space="preserve">Kapitel 7: sid </w:t>
      </w:r>
      <w:r w:rsidRPr="00A054B3">
        <w:rPr>
          <w:rFonts w:asciiTheme="minorHAnsi" w:hAnsiTheme="minorHAnsi"/>
          <w:b/>
          <w:sz w:val="20"/>
          <w:szCs w:val="20"/>
          <w:lang w:val="sv-SE"/>
        </w:rPr>
        <w:t>57-72</w:t>
      </w:r>
      <w:r w:rsidRPr="00A054B3">
        <w:rPr>
          <w:rFonts w:asciiTheme="minorHAnsi" w:hAnsiTheme="minorHAnsi"/>
          <w:sz w:val="20"/>
          <w:szCs w:val="20"/>
          <w:lang w:val="sv-SE"/>
        </w:rPr>
        <w:t xml:space="preserve">. </w:t>
      </w:r>
      <w:r w:rsidR="004142EC">
        <w:rPr>
          <w:rFonts w:asciiTheme="minorHAnsi" w:hAnsiTheme="minorHAnsi"/>
          <w:sz w:val="20"/>
          <w:szCs w:val="20"/>
          <w:lang w:val="sv-SE"/>
        </w:rPr>
        <w:t>Hämta på</w:t>
      </w:r>
      <w:r w:rsidRPr="00A054B3">
        <w:rPr>
          <w:rFonts w:asciiTheme="minorHAnsi" w:hAnsiTheme="minorHAnsi"/>
          <w:sz w:val="20"/>
          <w:szCs w:val="20"/>
          <w:lang w:val="sv-SE"/>
        </w:rPr>
        <w:t xml:space="preserve"> </w:t>
      </w:r>
      <w:hyperlink r:id="rId11" w:history="1">
        <w:r w:rsidRPr="00A054B3">
          <w:rPr>
            <w:rStyle w:val="Hyperlnk"/>
            <w:rFonts w:asciiTheme="minorHAnsi" w:hAnsiTheme="minorHAnsi"/>
            <w:sz w:val="20"/>
            <w:szCs w:val="20"/>
            <w:lang w:val="sv-SE"/>
          </w:rPr>
          <w:t>https://pub.epsilon.slu.se/14520/11/ignatieva_m_170831_1.pdf</w:t>
        </w:r>
      </w:hyperlink>
      <w:r w:rsidRPr="00A054B3">
        <w:rPr>
          <w:rFonts w:asciiTheme="minorHAnsi" w:hAnsiTheme="minorHAnsi"/>
          <w:sz w:val="20"/>
          <w:szCs w:val="20"/>
          <w:lang w:val="sv-SE"/>
        </w:rPr>
        <w:t xml:space="preserve">, </w:t>
      </w:r>
    </w:p>
    <w:p w:rsidR="00A054B3" w:rsidRPr="00A054B3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w w:val="105"/>
          <w:sz w:val="20"/>
          <w:szCs w:val="20"/>
          <w:lang w:val="sv-SE"/>
        </w:rPr>
      </w:pPr>
    </w:p>
    <w:p w:rsidR="00A054B3" w:rsidRPr="00BB0474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  <w:r w:rsidRPr="00662D7F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Kowarik, I., Buchholz, S., von der Lippe, M., &amp; Seitzab, B. (2016). </w:t>
      </w:r>
      <w:r w:rsidRPr="00662D7F">
        <w:rPr>
          <w:rFonts w:asciiTheme="minorHAnsi" w:hAnsiTheme="minorHAnsi"/>
          <w:spacing w:val="1"/>
          <w:w w:val="105"/>
          <w:sz w:val="20"/>
          <w:szCs w:val="20"/>
        </w:rPr>
        <w:t xml:space="preserve">Biodiversity functions of urban cemeteries: Evidence from one of the largest Jewish cemeteries in Europe. </w:t>
      </w:r>
      <w:r w:rsidRPr="00662D7F">
        <w:rPr>
          <w:rFonts w:asciiTheme="minorHAnsi" w:hAnsiTheme="minorHAnsi"/>
          <w:spacing w:val="1"/>
          <w:w w:val="105"/>
          <w:sz w:val="20"/>
          <w:szCs w:val="20"/>
          <w:lang w:val="sv-SE"/>
        </w:rPr>
        <w:t>Urban Forestry &amp; Urban Greening, 19, 68–78</w:t>
      </w:r>
      <w:r w:rsidRPr="00662D7F">
        <w:rPr>
          <w:rFonts w:asciiTheme="minorHAnsi" w:hAnsiTheme="minorHAnsi"/>
          <w:sz w:val="20"/>
          <w:szCs w:val="20"/>
          <w:lang w:val="sv-SE"/>
        </w:rPr>
        <w:t>.</w:t>
      </w:r>
      <w:r w:rsidRPr="00662D7F">
        <w:rPr>
          <w:rFonts w:asciiTheme="minorHAnsi" w:hAnsiTheme="minorHAnsi"/>
          <w:w w:val="105"/>
          <w:sz w:val="20"/>
          <w:szCs w:val="20"/>
          <w:lang w:val="sv-SE"/>
        </w:rPr>
        <w:t xml:space="preserve"> (kopierade sidor hittas på </w:t>
      </w:r>
      <w:r w:rsidR="004142EC">
        <w:rPr>
          <w:rFonts w:asciiTheme="minorHAnsi" w:hAnsiTheme="minorHAnsi"/>
          <w:b/>
          <w:w w:val="105"/>
          <w:sz w:val="20"/>
          <w:szCs w:val="20"/>
          <w:lang w:val="sv-SE"/>
        </w:rPr>
        <w:t>Canvas</w:t>
      </w:r>
      <w:r w:rsidRPr="00662D7F">
        <w:rPr>
          <w:rFonts w:asciiTheme="minorHAnsi" w:hAnsiTheme="minorHAnsi"/>
          <w:w w:val="105"/>
          <w:sz w:val="20"/>
          <w:szCs w:val="20"/>
          <w:lang w:val="sv-SE"/>
        </w:rPr>
        <w:t>)</w:t>
      </w:r>
      <w:r w:rsidRPr="00662D7F">
        <w:rPr>
          <w:rFonts w:asciiTheme="minorHAnsi" w:hAnsiTheme="minorHAnsi"/>
          <w:sz w:val="20"/>
          <w:szCs w:val="20"/>
          <w:lang w:val="sv-SE"/>
        </w:rPr>
        <w:t xml:space="preserve"> </w:t>
      </w:r>
      <w:hyperlink r:id="rId12" w:history="1">
        <w:r w:rsidRPr="00662D7F">
          <w:rPr>
            <w:rStyle w:val="Hyperlnk"/>
            <w:rFonts w:asciiTheme="minorHAnsi" w:hAnsiTheme="minorHAnsi"/>
            <w:sz w:val="20"/>
            <w:szCs w:val="20"/>
            <w:lang w:val="sv-SE"/>
          </w:rPr>
          <w:t>https://doi.org/10.1016/J.UFUG.2016.06.023</w:t>
        </w:r>
      </w:hyperlink>
    </w:p>
    <w:p w:rsidR="00A054B3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</w:p>
    <w:p w:rsidR="00A054B3" w:rsidRPr="00A054B3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i/>
          <w:color w:val="000000" w:themeColor="text1"/>
          <w:spacing w:val="1"/>
          <w:w w:val="105"/>
          <w:sz w:val="20"/>
          <w:szCs w:val="20"/>
        </w:rPr>
      </w:pPr>
      <w:r w:rsidRPr="0001417B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>Petersson</w:t>
      </w:r>
      <w:r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>,</w:t>
      </w:r>
      <w:r w:rsidRPr="0001417B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 xml:space="preserve"> Anna, Cerwén</w:t>
      </w:r>
      <w:r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>,</w:t>
      </w:r>
      <w:r w:rsidRPr="0001417B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 xml:space="preserve"> Gunnar, Liljas</w:t>
      </w:r>
      <w:r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>,</w:t>
      </w:r>
      <w:r w:rsidRPr="0001417B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 xml:space="preserve"> Maria &amp; Wingren</w:t>
      </w:r>
      <w:r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>,</w:t>
      </w:r>
      <w:r w:rsidRPr="0001417B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 xml:space="preserve"> Carola</w:t>
      </w:r>
      <w:r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>.</w:t>
      </w:r>
      <w:r w:rsidRPr="0001417B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  <w:lang w:val="sv-SE"/>
        </w:rPr>
        <w:t xml:space="preserve"> </w:t>
      </w:r>
      <w:r w:rsidRPr="00A054B3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</w:rPr>
        <w:t xml:space="preserve">(2017). </w:t>
      </w:r>
      <w:r w:rsidRPr="00A054B3">
        <w:rPr>
          <w:rFonts w:asciiTheme="minorHAnsi" w:hAnsiTheme="minorHAnsi"/>
          <w:i/>
          <w:color w:val="000000" w:themeColor="text1"/>
          <w:spacing w:val="1"/>
          <w:w w:val="105"/>
          <w:sz w:val="20"/>
          <w:szCs w:val="20"/>
        </w:rPr>
        <w:t>Urban</w:t>
      </w: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color w:val="000000" w:themeColor="text1"/>
          <w:spacing w:val="1"/>
          <w:w w:val="105"/>
          <w:sz w:val="20"/>
          <w:szCs w:val="20"/>
        </w:rPr>
      </w:pPr>
      <w:r w:rsidRPr="0001417B">
        <w:rPr>
          <w:rFonts w:asciiTheme="minorHAnsi" w:hAnsiTheme="minorHAnsi"/>
          <w:i/>
          <w:color w:val="000000" w:themeColor="text1"/>
          <w:spacing w:val="1"/>
          <w:w w:val="105"/>
          <w:sz w:val="20"/>
          <w:szCs w:val="20"/>
        </w:rPr>
        <w:t>cemetery animals: an exploration of animals’ place in the human cemetery</w:t>
      </w:r>
      <w:r w:rsidRPr="0001417B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</w:rPr>
        <w:t xml:space="preserve">, </w:t>
      </w:r>
      <w:r w:rsidRPr="0001417B">
        <w:rPr>
          <w:rFonts w:asciiTheme="minorHAnsi" w:hAnsiTheme="minorHAnsi"/>
          <w:b/>
          <w:color w:val="000000" w:themeColor="text1"/>
          <w:spacing w:val="1"/>
          <w:w w:val="105"/>
          <w:sz w:val="20"/>
          <w:szCs w:val="20"/>
        </w:rPr>
        <w:t>Mortality</w:t>
      </w:r>
    </w:p>
    <w:p w:rsidR="00A054B3" w:rsidRPr="008755E8" w:rsidRDefault="008755E8" w:rsidP="008755E8">
      <w:pPr>
        <w:pStyle w:val="Brdtext"/>
        <w:spacing w:line="252" w:lineRule="auto"/>
        <w:ind w:right="278"/>
        <w:rPr>
          <w:rFonts w:asciiTheme="minorHAnsi" w:hAnsiTheme="minorHAnsi"/>
          <w:color w:val="000000" w:themeColor="text1"/>
          <w:spacing w:val="1"/>
          <w:w w:val="105"/>
          <w:sz w:val="20"/>
          <w:szCs w:val="20"/>
        </w:rPr>
      </w:pPr>
      <w:r>
        <w:rPr>
          <w:rFonts w:asciiTheme="minorHAnsi" w:hAnsiTheme="minorHAnsi"/>
          <w:color w:val="000000" w:themeColor="text1"/>
          <w:spacing w:val="1"/>
          <w:w w:val="105"/>
          <w:sz w:val="20"/>
          <w:szCs w:val="20"/>
        </w:rPr>
        <w:t>Hämta på</w:t>
      </w:r>
      <w:r w:rsidR="00A054B3" w:rsidRPr="0084656E">
        <w:rPr>
          <w:rFonts w:asciiTheme="minorHAnsi" w:hAnsiTheme="minorHAnsi"/>
          <w:color w:val="000000" w:themeColor="text1"/>
          <w:spacing w:val="1"/>
          <w:w w:val="105"/>
          <w:sz w:val="20"/>
          <w:szCs w:val="20"/>
        </w:rPr>
        <w:t xml:space="preserve">: </w:t>
      </w:r>
      <w:hyperlink r:id="rId13" w:history="1">
        <w:r w:rsidRPr="00A417A6">
          <w:rPr>
            <w:rStyle w:val="Hyperlnk"/>
            <w:rFonts w:asciiTheme="minorHAnsi" w:hAnsiTheme="minorHAnsi"/>
            <w:spacing w:val="1"/>
            <w:w w:val="105"/>
            <w:sz w:val="20"/>
            <w:szCs w:val="20"/>
          </w:rPr>
          <w:t>https://dx.doi.org/10.1080/13576275.2017.1282942</w:t>
        </w:r>
      </w:hyperlink>
      <w:r w:rsidRPr="0084656E">
        <w:rPr>
          <w:rFonts w:asciiTheme="minorHAnsi" w:hAnsiTheme="minorHAnsi"/>
          <w:w w:val="105"/>
          <w:sz w:val="20"/>
          <w:szCs w:val="20"/>
        </w:rPr>
        <w:t xml:space="preserve"> </w:t>
      </w:r>
      <w:r w:rsidR="00A054B3" w:rsidRPr="0084656E">
        <w:rPr>
          <w:rFonts w:asciiTheme="minorHAnsi" w:hAnsiTheme="minorHAnsi"/>
          <w:w w:val="105"/>
          <w:sz w:val="20"/>
          <w:szCs w:val="20"/>
        </w:rPr>
        <w:t xml:space="preserve">(kopia se </w:t>
      </w:r>
      <w:r w:rsidR="004142EC">
        <w:rPr>
          <w:rFonts w:asciiTheme="minorHAnsi" w:hAnsiTheme="minorHAnsi"/>
          <w:b/>
          <w:w w:val="105"/>
          <w:sz w:val="20"/>
          <w:szCs w:val="20"/>
        </w:rPr>
        <w:t>Canvas</w:t>
      </w:r>
      <w:r w:rsidR="00A054B3" w:rsidRPr="0084656E">
        <w:rPr>
          <w:rFonts w:asciiTheme="minorHAnsi" w:hAnsiTheme="minorHAnsi"/>
          <w:w w:val="105"/>
          <w:sz w:val="20"/>
          <w:szCs w:val="20"/>
        </w:rPr>
        <w:t>)</w:t>
      </w:r>
    </w:p>
    <w:p w:rsidR="005E0E76" w:rsidRPr="003646CA" w:rsidRDefault="005E0E76">
      <w:pPr>
        <w:rPr>
          <w:rFonts w:eastAsia="Calibri"/>
          <w:bCs/>
          <w:sz w:val="31"/>
          <w:szCs w:val="31"/>
          <w:lang w:val="en-US"/>
        </w:rPr>
      </w:pPr>
      <w:r w:rsidRPr="003646CA">
        <w:rPr>
          <w:b/>
          <w:lang w:val="en-US"/>
        </w:rPr>
        <w:br w:type="page"/>
      </w:r>
    </w:p>
    <w:p w:rsidR="003646CA" w:rsidRPr="003646CA" w:rsidRDefault="003646CA" w:rsidP="00A054B3">
      <w:pPr>
        <w:pStyle w:val="Rubrik1"/>
        <w:rPr>
          <w:rFonts w:asciiTheme="minorHAnsi" w:hAnsiTheme="minorHAnsi"/>
          <w:b w:val="0"/>
        </w:rPr>
      </w:pPr>
    </w:p>
    <w:p w:rsidR="00A054B3" w:rsidRPr="0001417B" w:rsidRDefault="00A054B3" w:rsidP="00A054B3">
      <w:pPr>
        <w:pStyle w:val="Rubrik1"/>
        <w:rPr>
          <w:rFonts w:asciiTheme="minorHAnsi" w:hAnsiTheme="minorHAnsi"/>
          <w:b w:val="0"/>
          <w:lang w:val="sv-SE"/>
        </w:rPr>
      </w:pPr>
      <w:r w:rsidRPr="0001417B">
        <w:rPr>
          <w:rFonts w:asciiTheme="minorHAnsi" w:hAnsiTheme="minorHAnsi"/>
          <w:b w:val="0"/>
          <w:lang w:val="sv-SE"/>
        </w:rPr>
        <w:t>Referenslitteratur</w:t>
      </w:r>
    </w:p>
    <w:p w:rsidR="00A054B3" w:rsidRPr="002F6B4C" w:rsidRDefault="00A054B3" w:rsidP="00A054B3">
      <w:pPr>
        <w:pStyle w:val="Brdtext"/>
        <w:rPr>
          <w:rFonts w:asciiTheme="minorHAnsi" w:hAnsiTheme="minorHAnsi"/>
          <w:b/>
          <w:lang w:val="sv-SE"/>
        </w:rPr>
      </w:pPr>
      <w:r w:rsidRPr="002F6B4C">
        <w:rPr>
          <w:rFonts w:asciiTheme="minorHAnsi" w:hAnsiTheme="minorHAnsi"/>
          <w:b/>
          <w:lang w:val="sv-SE"/>
        </w:rPr>
        <w:t>Referens - Introduktion</w:t>
      </w:r>
    </w:p>
    <w:p w:rsidR="00A054B3" w:rsidRPr="009C7762" w:rsidRDefault="006B086B" w:rsidP="009C7762">
      <w:pPr>
        <w:spacing w:before="4" w:line="252" w:lineRule="auto"/>
        <w:ind w:left="116" w:right="278"/>
        <w:rPr>
          <w:spacing w:val="1"/>
          <w:w w:val="105"/>
          <w:sz w:val="20"/>
          <w:szCs w:val="20"/>
        </w:rPr>
      </w:pPr>
      <w:r w:rsidRPr="0001417B">
        <w:rPr>
          <w:b/>
          <w:sz w:val="20"/>
          <w:szCs w:val="20"/>
        </w:rPr>
        <w:t>*</w:t>
      </w:r>
      <w:r w:rsidRPr="0001417B">
        <w:rPr>
          <w:sz w:val="20"/>
          <w:szCs w:val="20"/>
        </w:rPr>
        <w:t xml:space="preserve">Klintborg Ahlklo, Åsa (2001). </w:t>
      </w:r>
      <w:r w:rsidRPr="0001417B">
        <w:rPr>
          <w:rStyle w:val="Betoning"/>
          <w:sz w:val="20"/>
          <w:szCs w:val="20"/>
        </w:rPr>
        <w:t>Mellan trädkrans och minneslund: svensk kyrkogårdsarkitektur i utveckling 1940-1990</w:t>
      </w:r>
      <w:r w:rsidRPr="0001417B">
        <w:rPr>
          <w:sz w:val="20"/>
          <w:szCs w:val="20"/>
        </w:rPr>
        <w:t xml:space="preserve">. </w:t>
      </w:r>
      <w:r w:rsidRPr="0001417B">
        <w:rPr>
          <w:w w:val="105"/>
          <w:sz w:val="20"/>
          <w:szCs w:val="20"/>
        </w:rPr>
        <w:t>Stad</w:t>
      </w:r>
      <w:r w:rsidRPr="0001417B">
        <w:rPr>
          <w:spacing w:val="-10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och</w:t>
      </w:r>
      <w:r w:rsidRPr="0001417B">
        <w:rPr>
          <w:spacing w:val="-10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Land</w:t>
      </w:r>
      <w:r w:rsidRPr="0001417B">
        <w:rPr>
          <w:spacing w:val="-9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nr</w:t>
      </w:r>
      <w:r w:rsidRPr="0001417B">
        <w:rPr>
          <w:spacing w:val="-10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167.</w:t>
      </w:r>
      <w:r w:rsidRPr="0001417B">
        <w:rPr>
          <w:spacing w:val="-10"/>
          <w:w w:val="105"/>
          <w:sz w:val="20"/>
          <w:szCs w:val="20"/>
        </w:rPr>
        <w:t xml:space="preserve"> </w:t>
      </w:r>
      <w:r w:rsidRPr="0001417B">
        <w:rPr>
          <w:spacing w:val="1"/>
          <w:w w:val="105"/>
          <w:sz w:val="20"/>
          <w:szCs w:val="20"/>
        </w:rPr>
        <w:t>Movium,</w:t>
      </w:r>
      <w:r w:rsidRPr="0001417B">
        <w:rPr>
          <w:spacing w:val="-10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SLU,</w:t>
      </w:r>
      <w:r w:rsidRPr="0001417B">
        <w:rPr>
          <w:spacing w:val="-10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Alnarp</w:t>
      </w:r>
      <w:r w:rsidRPr="0001417B">
        <w:rPr>
          <w:b/>
          <w:w w:val="105"/>
          <w:sz w:val="20"/>
          <w:szCs w:val="20"/>
        </w:rPr>
        <w:t>. Sid</w:t>
      </w:r>
      <w:r w:rsidRPr="0001417B">
        <w:rPr>
          <w:b/>
          <w:spacing w:val="-12"/>
          <w:w w:val="105"/>
          <w:sz w:val="20"/>
          <w:szCs w:val="20"/>
        </w:rPr>
        <w:t xml:space="preserve"> </w:t>
      </w:r>
      <w:r w:rsidRPr="0001417B">
        <w:rPr>
          <w:b/>
          <w:w w:val="105"/>
          <w:sz w:val="20"/>
          <w:szCs w:val="20"/>
        </w:rPr>
        <w:t>9-35,</w:t>
      </w:r>
      <w:r w:rsidRPr="0001417B">
        <w:rPr>
          <w:b/>
          <w:spacing w:val="-12"/>
          <w:w w:val="105"/>
          <w:sz w:val="20"/>
          <w:szCs w:val="20"/>
        </w:rPr>
        <w:t xml:space="preserve"> </w:t>
      </w:r>
      <w:r w:rsidRPr="0001417B">
        <w:rPr>
          <w:b/>
          <w:w w:val="105"/>
          <w:sz w:val="20"/>
          <w:szCs w:val="20"/>
        </w:rPr>
        <w:t>87-96</w:t>
      </w:r>
      <w:r w:rsidRPr="0001417B">
        <w:rPr>
          <w:b/>
          <w:spacing w:val="-12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(övriga</w:t>
      </w:r>
      <w:r w:rsidRPr="0001417B">
        <w:rPr>
          <w:spacing w:val="-12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sidor</w:t>
      </w:r>
      <w:r w:rsidRPr="0001417B">
        <w:rPr>
          <w:spacing w:val="-12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rekommenderad</w:t>
      </w:r>
      <w:r w:rsidRPr="0001417B">
        <w:rPr>
          <w:spacing w:val="-11"/>
          <w:w w:val="105"/>
          <w:sz w:val="20"/>
          <w:szCs w:val="20"/>
        </w:rPr>
        <w:t xml:space="preserve"> </w:t>
      </w:r>
      <w:r w:rsidRPr="0001417B">
        <w:rPr>
          <w:w w:val="105"/>
          <w:sz w:val="20"/>
          <w:szCs w:val="20"/>
        </w:rPr>
        <w:t>läsning)</w:t>
      </w:r>
      <w:r w:rsidRPr="0001417B">
        <w:rPr>
          <w:b/>
          <w:spacing w:val="-12"/>
          <w:w w:val="105"/>
          <w:sz w:val="20"/>
          <w:szCs w:val="20"/>
        </w:rPr>
        <w:t xml:space="preserve">. </w:t>
      </w:r>
      <w:r w:rsidRPr="00030EEE">
        <w:rPr>
          <w:w w:val="105"/>
          <w:sz w:val="20"/>
          <w:szCs w:val="20"/>
        </w:rPr>
        <w:t>Köps</w:t>
      </w:r>
      <w:r w:rsidRPr="00030EEE">
        <w:rPr>
          <w:spacing w:val="-12"/>
          <w:w w:val="105"/>
          <w:sz w:val="20"/>
          <w:szCs w:val="20"/>
        </w:rPr>
        <w:t xml:space="preserve"> </w:t>
      </w:r>
      <w:r w:rsidRPr="00030EEE">
        <w:rPr>
          <w:w w:val="105"/>
          <w:sz w:val="20"/>
          <w:szCs w:val="20"/>
        </w:rPr>
        <w:t>i</w:t>
      </w:r>
      <w:r w:rsidRPr="00030EEE">
        <w:rPr>
          <w:spacing w:val="-13"/>
          <w:w w:val="105"/>
          <w:sz w:val="20"/>
          <w:szCs w:val="20"/>
        </w:rPr>
        <w:t xml:space="preserve"> </w:t>
      </w:r>
      <w:r w:rsidRPr="00030EEE">
        <w:rPr>
          <w:b/>
          <w:spacing w:val="1"/>
          <w:w w:val="105"/>
          <w:sz w:val="20"/>
          <w:szCs w:val="20"/>
        </w:rPr>
        <w:t>Moviums</w:t>
      </w:r>
      <w:r w:rsidRPr="00030EEE">
        <w:rPr>
          <w:b/>
          <w:spacing w:val="31"/>
          <w:w w:val="105"/>
          <w:sz w:val="20"/>
          <w:szCs w:val="20"/>
        </w:rPr>
        <w:t xml:space="preserve"> </w:t>
      </w:r>
      <w:r w:rsidRPr="00030EEE">
        <w:rPr>
          <w:b/>
          <w:w w:val="105"/>
          <w:sz w:val="20"/>
          <w:szCs w:val="20"/>
        </w:rPr>
        <w:t>Nätbokhandel</w:t>
      </w:r>
      <w:r w:rsidRPr="00030EEE">
        <w:rPr>
          <w:w w:val="105"/>
          <w:sz w:val="20"/>
          <w:szCs w:val="20"/>
        </w:rPr>
        <w:t xml:space="preserve">, </w:t>
      </w:r>
      <w:r w:rsidR="009C7762">
        <w:rPr>
          <w:spacing w:val="1"/>
          <w:w w:val="105"/>
          <w:sz w:val="20"/>
          <w:szCs w:val="20"/>
        </w:rPr>
        <w:t>225:-</w:t>
      </w:r>
    </w:p>
    <w:p w:rsidR="00A054B3" w:rsidRPr="003646CA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  <w:r w:rsidRPr="003646CA">
        <w:rPr>
          <w:rFonts w:asciiTheme="minorHAnsi" w:hAnsiTheme="minorHAnsi"/>
          <w:sz w:val="20"/>
          <w:szCs w:val="20"/>
          <w:lang w:val="sv-SE"/>
        </w:rPr>
        <w:t>NFKK. (2017). Nordic Cem</w:t>
      </w:r>
      <w:r w:rsidR="008755E8">
        <w:rPr>
          <w:rFonts w:asciiTheme="minorHAnsi" w:hAnsiTheme="minorHAnsi"/>
          <w:sz w:val="20"/>
          <w:szCs w:val="20"/>
          <w:lang w:val="sv-SE"/>
        </w:rPr>
        <w:t>e</w:t>
      </w:r>
      <w:r w:rsidRPr="003646CA">
        <w:rPr>
          <w:rFonts w:asciiTheme="minorHAnsi" w:hAnsiTheme="minorHAnsi"/>
          <w:sz w:val="20"/>
          <w:szCs w:val="20"/>
          <w:lang w:val="sv-SE"/>
        </w:rPr>
        <w:t xml:space="preserve">tery Structure. </w:t>
      </w:r>
    </w:p>
    <w:p w:rsidR="006B086B" w:rsidRDefault="006B086B" w:rsidP="009C7762">
      <w:pPr>
        <w:pStyle w:val="Brdtext"/>
        <w:spacing w:line="252" w:lineRule="auto"/>
        <w:ind w:left="0" w:right="278"/>
        <w:rPr>
          <w:rFonts w:asciiTheme="minorHAnsi" w:hAnsiTheme="minorHAnsi"/>
          <w:sz w:val="20"/>
          <w:szCs w:val="20"/>
          <w:lang w:val="sv-SE"/>
        </w:rPr>
      </w:pPr>
    </w:p>
    <w:p w:rsidR="006B086B" w:rsidRPr="0001417B" w:rsidRDefault="006B086B" w:rsidP="006B086B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  <w:r w:rsidRPr="0001417B">
        <w:rPr>
          <w:rFonts w:asciiTheme="minorHAnsi" w:hAnsiTheme="minorHAnsi"/>
          <w:sz w:val="20"/>
          <w:szCs w:val="20"/>
          <w:lang w:val="sv-SE"/>
        </w:rPr>
        <w:t xml:space="preserve">Åkesson, Lynn (red.) (2006). </w:t>
      </w:r>
      <w:r w:rsidRPr="0001417B">
        <w:rPr>
          <w:rStyle w:val="Betoning"/>
          <w:rFonts w:asciiTheme="minorHAnsi" w:hAnsiTheme="minorHAnsi"/>
          <w:sz w:val="20"/>
          <w:szCs w:val="20"/>
          <w:lang w:val="sv-SE"/>
        </w:rPr>
        <w:t>Inför döden</w:t>
      </w:r>
      <w:r w:rsidRPr="0001417B">
        <w:rPr>
          <w:rFonts w:asciiTheme="minorHAnsi" w:hAnsiTheme="minorHAnsi"/>
          <w:sz w:val="20"/>
          <w:szCs w:val="20"/>
          <w:lang w:val="sv-SE"/>
        </w:rPr>
        <w:t>. Höganäs: Edition Andersson.</w:t>
      </w:r>
      <w:r w:rsidRPr="0001417B">
        <w:rPr>
          <w:rFonts w:asciiTheme="minorHAnsi" w:hAnsiTheme="minorHAnsi"/>
          <w:b/>
          <w:w w:val="105"/>
          <w:sz w:val="20"/>
          <w:szCs w:val="20"/>
          <w:lang w:val="sv-SE"/>
        </w:rPr>
        <w:t xml:space="preserve"> Sid</w:t>
      </w:r>
      <w:r w:rsidRPr="0001417B">
        <w:rPr>
          <w:rFonts w:asciiTheme="minorHAnsi" w:hAnsiTheme="minorHAnsi"/>
          <w:b/>
          <w:spacing w:val="-10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b/>
          <w:w w:val="105"/>
          <w:sz w:val="20"/>
          <w:szCs w:val="20"/>
          <w:lang w:val="sv-SE"/>
        </w:rPr>
        <w:t>107-217</w:t>
      </w:r>
      <w:r w:rsidRPr="0001417B">
        <w:rPr>
          <w:rFonts w:asciiTheme="minorHAnsi" w:hAnsiTheme="minorHAnsi"/>
          <w:b/>
          <w:spacing w:val="-9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w w:val="105"/>
          <w:sz w:val="20"/>
          <w:szCs w:val="20"/>
          <w:lang w:val="sv-SE"/>
        </w:rPr>
        <w:t>(övriga</w:t>
      </w:r>
      <w:r w:rsidRPr="0001417B">
        <w:rPr>
          <w:rFonts w:asciiTheme="minorHAnsi" w:hAnsiTheme="minorHAnsi"/>
          <w:spacing w:val="-12"/>
          <w:w w:val="105"/>
          <w:sz w:val="20"/>
          <w:szCs w:val="20"/>
          <w:lang w:val="sv-SE"/>
        </w:rPr>
        <w:t xml:space="preserve"> </w:t>
      </w:r>
      <w:r w:rsidRPr="0001417B">
        <w:rPr>
          <w:rFonts w:asciiTheme="minorHAnsi" w:hAnsiTheme="minorHAnsi"/>
          <w:spacing w:val="1"/>
          <w:w w:val="105"/>
          <w:sz w:val="20"/>
          <w:szCs w:val="20"/>
          <w:lang w:val="sv-SE"/>
        </w:rPr>
        <w:t>sidor</w:t>
      </w:r>
      <w:r w:rsidR="008D3337">
        <w:rPr>
          <w:rFonts w:asciiTheme="minorHAnsi" w:hAnsiTheme="minorHAnsi"/>
          <w:spacing w:val="127"/>
          <w:w w:val="103"/>
          <w:sz w:val="20"/>
          <w:szCs w:val="20"/>
          <w:lang w:val="sv-SE"/>
        </w:rPr>
        <w:t xml:space="preserve"> ä</w:t>
      </w:r>
      <w:r w:rsidRPr="0001417B">
        <w:rPr>
          <w:rFonts w:asciiTheme="minorHAnsi" w:hAnsiTheme="minorHAnsi"/>
          <w:spacing w:val="127"/>
          <w:w w:val="103"/>
          <w:sz w:val="20"/>
          <w:szCs w:val="20"/>
          <w:lang w:val="sv-SE"/>
        </w:rPr>
        <w:t xml:space="preserve">r </w:t>
      </w:r>
      <w:r w:rsidRPr="0001417B">
        <w:rPr>
          <w:rFonts w:asciiTheme="minorHAnsi" w:hAnsiTheme="minorHAnsi"/>
          <w:sz w:val="20"/>
          <w:szCs w:val="20"/>
          <w:lang w:val="sv-SE"/>
        </w:rPr>
        <w:t xml:space="preserve">rekommenderad </w:t>
      </w:r>
      <w:r w:rsidR="00CC17BD">
        <w:rPr>
          <w:rFonts w:asciiTheme="minorHAnsi" w:hAnsiTheme="minorHAnsi"/>
          <w:sz w:val="20"/>
          <w:szCs w:val="20"/>
          <w:lang w:val="sv-SE"/>
        </w:rPr>
        <w:t xml:space="preserve">läsning). </w:t>
      </w:r>
      <w:r w:rsidRPr="0001417B">
        <w:rPr>
          <w:rFonts w:asciiTheme="minorHAnsi" w:hAnsiTheme="minorHAnsi"/>
          <w:sz w:val="20"/>
          <w:szCs w:val="20"/>
          <w:lang w:val="sv-SE"/>
        </w:rPr>
        <w:t xml:space="preserve">270 kr på </w:t>
      </w:r>
      <w:r w:rsidRPr="0001417B">
        <w:rPr>
          <w:rFonts w:asciiTheme="minorHAnsi" w:hAnsiTheme="minorHAnsi"/>
          <w:b/>
          <w:sz w:val="20"/>
          <w:szCs w:val="20"/>
          <w:lang w:val="sv-SE"/>
        </w:rPr>
        <w:t>Adlibris</w:t>
      </w:r>
      <w:r w:rsidR="00CC17BD">
        <w:rPr>
          <w:rFonts w:asciiTheme="minorHAnsi" w:hAnsiTheme="minorHAnsi"/>
          <w:sz w:val="20"/>
          <w:szCs w:val="20"/>
          <w:lang w:val="sv-SE"/>
        </w:rPr>
        <w:t>.</w:t>
      </w:r>
    </w:p>
    <w:p w:rsidR="00A054B3" w:rsidRPr="0001417B" w:rsidRDefault="00A054B3" w:rsidP="00A054B3">
      <w:pPr>
        <w:pStyle w:val="Brdtext"/>
        <w:rPr>
          <w:rFonts w:asciiTheme="minorHAnsi" w:hAnsiTheme="minorHAnsi"/>
          <w:spacing w:val="1"/>
          <w:w w:val="105"/>
          <w:sz w:val="20"/>
          <w:szCs w:val="20"/>
          <w:lang w:val="sv-SE"/>
        </w:rPr>
      </w:pPr>
    </w:p>
    <w:p w:rsidR="00A054B3" w:rsidRPr="002F6B4C" w:rsidRDefault="00A054B3" w:rsidP="00A054B3">
      <w:pPr>
        <w:pStyle w:val="Brdtext"/>
        <w:rPr>
          <w:rFonts w:asciiTheme="minorHAnsi" w:hAnsiTheme="minorHAnsi"/>
          <w:b/>
          <w:spacing w:val="1"/>
          <w:w w:val="105"/>
          <w:lang w:val="sv-SE"/>
        </w:rPr>
      </w:pPr>
      <w:r w:rsidRPr="002F6B4C">
        <w:rPr>
          <w:rFonts w:asciiTheme="minorHAnsi" w:hAnsiTheme="minorHAnsi"/>
          <w:b/>
          <w:spacing w:val="1"/>
          <w:w w:val="105"/>
          <w:lang w:val="sv-SE"/>
        </w:rPr>
        <w:t>Referens - Förvaltning, organisation, ekonomi</w:t>
      </w:r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  <w:r w:rsidRPr="0001417B">
        <w:rPr>
          <w:rFonts w:asciiTheme="minorHAnsi" w:hAnsiTheme="minorHAnsi"/>
          <w:sz w:val="20"/>
          <w:szCs w:val="20"/>
          <w:lang w:val="sv-SE"/>
        </w:rPr>
        <w:t>Guldager, S., Elkjær, J. R. og Kjøller, C. P. 2008. Driftsstyring på kirkegårde - nøgletal til belysning af kirkegårdenes forvaltning. Arbejdsrapport Skov &amp; Landskab nr. 45-2008. Skov &amp; Landskab, Københavns Universitet. Hørsholm.</w:t>
      </w:r>
    </w:p>
    <w:p w:rsidR="00A054B3" w:rsidRPr="003A2412" w:rsidRDefault="008D3337" w:rsidP="00A054B3">
      <w:pPr>
        <w:pStyle w:val="Brdtext"/>
        <w:spacing w:line="252" w:lineRule="auto"/>
        <w:ind w:right="278"/>
        <w:rPr>
          <w:rStyle w:val="Hyperlnk"/>
          <w:rFonts w:asciiTheme="minorHAnsi" w:hAnsiTheme="minorHAnsi"/>
          <w:sz w:val="18"/>
          <w:szCs w:val="18"/>
          <w:lang w:val="sv-SE"/>
        </w:rPr>
      </w:pPr>
      <w:hyperlink r:id="rId14" w:history="1">
        <w:r w:rsidR="00A054B3" w:rsidRPr="003A2412">
          <w:rPr>
            <w:rStyle w:val="Hyperlnk"/>
            <w:rFonts w:asciiTheme="minorHAnsi" w:hAnsiTheme="minorHAnsi"/>
            <w:sz w:val="18"/>
            <w:szCs w:val="18"/>
            <w:lang w:val="sv-SE"/>
          </w:rPr>
          <w:t>https://www.altomkirkegaarde.dk/fileadmin/Filer_KM/Driftsstyring_paa_kirkegaarde.pdf</w:t>
        </w:r>
      </w:hyperlink>
    </w:p>
    <w:p w:rsidR="00A054B3" w:rsidRPr="0001417B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20"/>
          <w:szCs w:val="20"/>
          <w:lang w:val="sv-SE"/>
        </w:rPr>
      </w:pPr>
    </w:p>
    <w:p w:rsidR="00A054B3" w:rsidRPr="003A2412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z w:val="18"/>
          <w:szCs w:val="18"/>
          <w:lang w:val="sv-SE"/>
        </w:rPr>
      </w:pPr>
      <w:r w:rsidRPr="0001417B">
        <w:rPr>
          <w:rFonts w:asciiTheme="minorHAnsi" w:hAnsiTheme="minorHAnsi"/>
          <w:sz w:val="20"/>
          <w:szCs w:val="20"/>
          <w:lang w:val="sv-SE"/>
        </w:rPr>
        <w:t xml:space="preserve">Kvallitetsbeskrivelser for kirkegårde. (2010). Guldager, S., Kristoffersen, P. og Kjøller, Park- og landskabsserien, 41:201. Det biovitenskapelige fakultet.Köbenhavns universitet </w:t>
      </w:r>
      <w:hyperlink r:id="rId15" w:history="1">
        <w:r w:rsidRPr="003A2412">
          <w:rPr>
            <w:rStyle w:val="Hyperlnk"/>
            <w:rFonts w:asciiTheme="minorHAnsi" w:hAnsiTheme="minorHAnsi"/>
            <w:sz w:val="18"/>
            <w:szCs w:val="18"/>
            <w:lang w:val="sv-SE"/>
          </w:rPr>
          <w:t>https://www.altomkirkegaarde.dk/fileadmin/Filer_KM/Skov_og_Landskab_-_Kvalitetsbeskrivelser-webversion.PDF</w:t>
        </w:r>
      </w:hyperlink>
    </w:p>
    <w:p w:rsidR="00A054B3" w:rsidRPr="0001417B" w:rsidRDefault="00A054B3" w:rsidP="00A054B3">
      <w:pPr>
        <w:pStyle w:val="Brdtext"/>
        <w:rPr>
          <w:rFonts w:asciiTheme="minorHAnsi" w:hAnsiTheme="minorHAnsi"/>
          <w:spacing w:val="1"/>
          <w:w w:val="105"/>
          <w:sz w:val="20"/>
          <w:szCs w:val="20"/>
          <w:lang w:val="sv-SE"/>
        </w:rPr>
      </w:pPr>
    </w:p>
    <w:p w:rsidR="00A054B3" w:rsidRPr="002F6B4C" w:rsidRDefault="00A054B3" w:rsidP="00A054B3">
      <w:pPr>
        <w:pStyle w:val="Brdtext"/>
        <w:rPr>
          <w:rFonts w:asciiTheme="minorHAnsi" w:hAnsiTheme="minorHAnsi"/>
          <w:b/>
          <w:lang w:val="sv-SE"/>
        </w:rPr>
      </w:pPr>
      <w:r w:rsidRPr="002F6B4C">
        <w:rPr>
          <w:rFonts w:asciiTheme="minorHAnsi" w:hAnsiTheme="minorHAnsi"/>
          <w:b/>
          <w:lang w:val="sv-SE"/>
        </w:rPr>
        <w:t>Referens - Grönt kulturarv och vårdplaner</w:t>
      </w:r>
    </w:p>
    <w:p w:rsidR="008D3337" w:rsidRDefault="008D3337" w:rsidP="008D33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Schönbäck, Hedvig (2008). </w:t>
      </w:r>
      <w:r>
        <w:rPr>
          <w:i/>
          <w:iCs/>
          <w:sz w:val="20"/>
          <w:szCs w:val="20"/>
        </w:rPr>
        <w:t>De svenska städernas begravningsplatser 177</w:t>
      </w:r>
      <w:r>
        <w:rPr>
          <w:i/>
          <w:iCs/>
          <w:sz w:val="20"/>
          <w:szCs w:val="20"/>
        </w:rPr>
        <w:t xml:space="preserve">0-1830: arkitektur, sanitet och det      </w:t>
      </w:r>
      <w:r>
        <w:rPr>
          <w:i/>
          <w:iCs/>
          <w:sz w:val="20"/>
          <w:szCs w:val="20"/>
        </w:rPr>
        <w:t>sociala rummet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D3337">
        <w:rPr>
          <w:b/>
          <w:bCs/>
          <w:sz w:val="20"/>
          <w:szCs w:val="20"/>
        </w:rPr>
        <w:t>Sid 172-179, 267-270</w:t>
      </w:r>
      <w:r>
        <w:rPr>
          <w:b/>
          <w:bCs/>
          <w:sz w:val="20"/>
          <w:szCs w:val="20"/>
        </w:rPr>
        <w:t xml:space="preserve"> </w:t>
      </w:r>
      <w:r w:rsidRPr="008D3337">
        <w:rPr>
          <w:bCs/>
          <w:sz w:val="20"/>
          <w:szCs w:val="20"/>
        </w:rPr>
        <w:t>(Övriga sidor rekom</w:t>
      </w:r>
      <w:r>
        <w:rPr>
          <w:bCs/>
          <w:sz w:val="20"/>
          <w:szCs w:val="20"/>
        </w:rPr>
        <w:t>m</w:t>
      </w:r>
      <w:r w:rsidRPr="008D3337">
        <w:rPr>
          <w:bCs/>
          <w:sz w:val="20"/>
          <w:szCs w:val="20"/>
        </w:rPr>
        <w:t>enderad läsning)</w:t>
      </w:r>
      <w:r>
        <w:rPr>
          <w:sz w:val="20"/>
          <w:szCs w:val="20"/>
        </w:rPr>
        <w:t xml:space="preserve"> Diss. </w:t>
      </w:r>
      <w:bookmarkStart w:id="0" w:name="_GoBack"/>
      <w:bookmarkEnd w:id="0"/>
      <w:r>
        <w:rPr>
          <w:sz w:val="20"/>
          <w:szCs w:val="20"/>
        </w:rPr>
        <w:t xml:space="preserve">Uppsala universitet. </w:t>
      </w:r>
    </w:p>
    <w:p w:rsidR="008D3337" w:rsidRDefault="008D3337" w:rsidP="008D3337">
      <w:pPr>
        <w:pStyle w:val="Default"/>
        <w:rPr>
          <w:sz w:val="20"/>
          <w:szCs w:val="20"/>
        </w:rPr>
      </w:pPr>
    </w:p>
    <w:p w:rsidR="00A054B3" w:rsidRDefault="008D3337" w:rsidP="008D33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Svala, Catharina (2010): Kyrkogårdsmuren – kultur och konstruktion. Stad och Land 180. Movium, SLU,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Alnarp. </w:t>
      </w:r>
      <w:r>
        <w:rPr>
          <w:bCs/>
          <w:sz w:val="20"/>
          <w:szCs w:val="20"/>
        </w:rPr>
        <w:t>Finn</w:t>
      </w:r>
      <w:r>
        <w:rPr>
          <w:sz w:val="20"/>
          <w:szCs w:val="20"/>
        </w:rPr>
        <w:t xml:space="preserve">s i </w:t>
      </w:r>
      <w:r>
        <w:rPr>
          <w:b/>
          <w:bCs/>
          <w:sz w:val="20"/>
          <w:szCs w:val="20"/>
        </w:rPr>
        <w:t>Moviums Nätbokhandel</w:t>
      </w:r>
      <w:r>
        <w:rPr>
          <w:sz w:val="20"/>
          <w:szCs w:val="20"/>
        </w:rPr>
        <w:t>: pris 150:-.</w:t>
      </w:r>
    </w:p>
    <w:p w:rsidR="008D3337" w:rsidRPr="0001417B" w:rsidRDefault="008D3337" w:rsidP="008D3337">
      <w:pPr>
        <w:pStyle w:val="Default"/>
        <w:rPr>
          <w:rFonts w:asciiTheme="minorHAnsi" w:hAnsiTheme="minorHAnsi"/>
          <w:spacing w:val="1"/>
          <w:w w:val="105"/>
          <w:sz w:val="20"/>
          <w:szCs w:val="20"/>
        </w:rPr>
      </w:pPr>
    </w:p>
    <w:p w:rsidR="00A054B3" w:rsidRPr="002F6B4C" w:rsidRDefault="00A054B3" w:rsidP="00A054B3">
      <w:pPr>
        <w:pStyle w:val="Brdtext"/>
        <w:rPr>
          <w:rFonts w:asciiTheme="minorHAnsi" w:hAnsiTheme="minorHAnsi"/>
          <w:b/>
          <w:spacing w:val="1"/>
          <w:w w:val="105"/>
          <w:lang w:val="sv-SE"/>
        </w:rPr>
      </w:pPr>
      <w:r w:rsidRPr="002F6B4C">
        <w:rPr>
          <w:rFonts w:asciiTheme="minorHAnsi" w:hAnsiTheme="minorHAnsi"/>
          <w:b/>
          <w:spacing w:val="1"/>
          <w:w w:val="105"/>
          <w:lang w:val="sv-SE"/>
        </w:rPr>
        <w:t>Referens – Brukaren, tillgänglighet och livsåskådningar</w:t>
      </w:r>
    </w:p>
    <w:p w:rsidR="0059221F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</w:rPr>
      </w:pPr>
      <w:r w:rsidRPr="003646CA">
        <w:rPr>
          <w:rFonts w:asciiTheme="minorHAnsi" w:hAnsiTheme="minorHAnsi"/>
          <w:spacing w:val="1"/>
          <w:w w:val="105"/>
          <w:sz w:val="20"/>
          <w:szCs w:val="20"/>
          <w:lang w:val="sv-SE"/>
        </w:rPr>
        <w:t xml:space="preserve">Cerwén, Wingren &amp; Qviström. </w:t>
      </w:r>
      <w:r w:rsidRPr="0001417B">
        <w:rPr>
          <w:rFonts w:asciiTheme="minorHAnsi" w:hAnsiTheme="minorHAnsi"/>
          <w:spacing w:val="1"/>
          <w:w w:val="105"/>
          <w:sz w:val="20"/>
          <w:szCs w:val="20"/>
        </w:rPr>
        <w:t xml:space="preserve">2016. </w:t>
      </w:r>
      <w:hyperlink r:id="rId16" w:history="1">
        <w:r w:rsidRPr="0001417B">
          <w:rPr>
            <w:rFonts w:asciiTheme="minorHAnsi" w:hAnsiTheme="minorHAnsi"/>
            <w:i/>
            <w:spacing w:val="1"/>
            <w:w w:val="105"/>
            <w:sz w:val="20"/>
            <w:szCs w:val="20"/>
          </w:rPr>
          <w:t>Evaluating soundscape intentions in landscape architecture: a study of competition entries for a new cemetery in Järva, Stockholm</w:t>
        </w:r>
      </w:hyperlink>
      <w:r w:rsidRPr="0001417B">
        <w:rPr>
          <w:rFonts w:asciiTheme="minorHAnsi" w:hAnsiTheme="minorHAnsi"/>
          <w:spacing w:val="1"/>
          <w:w w:val="105"/>
          <w:sz w:val="20"/>
          <w:szCs w:val="20"/>
        </w:rPr>
        <w:t>. Journal of Environmental Planning and Management</w:t>
      </w:r>
      <w:r w:rsidR="0059221F">
        <w:rPr>
          <w:rFonts w:asciiTheme="minorHAnsi" w:hAnsiTheme="minorHAnsi"/>
          <w:spacing w:val="1"/>
          <w:w w:val="105"/>
          <w:sz w:val="20"/>
          <w:szCs w:val="20"/>
        </w:rPr>
        <w:t xml:space="preserve">. Hämta på: </w:t>
      </w:r>
      <w:hyperlink r:id="rId17" w:history="1">
        <w:r w:rsidR="0059221F" w:rsidRPr="00A417A6">
          <w:rPr>
            <w:rStyle w:val="Hyperlnk"/>
            <w:rFonts w:asciiTheme="minorHAnsi" w:hAnsiTheme="minorHAnsi"/>
            <w:spacing w:val="1"/>
            <w:w w:val="105"/>
            <w:sz w:val="20"/>
            <w:szCs w:val="20"/>
          </w:rPr>
          <w:t>https://www.tandfonline.com/doi/figure/10.1080/09640568.2016.1215969</w:t>
        </w:r>
      </w:hyperlink>
    </w:p>
    <w:p w:rsidR="00A054B3" w:rsidRPr="0001417B" w:rsidRDefault="00A054B3" w:rsidP="00A054B3">
      <w:pPr>
        <w:pStyle w:val="Brdtext"/>
        <w:spacing w:line="252" w:lineRule="auto"/>
        <w:ind w:left="0" w:right="278"/>
        <w:rPr>
          <w:rFonts w:asciiTheme="minorHAnsi" w:hAnsiTheme="minorHAnsi"/>
          <w:spacing w:val="1"/>
          <w:w w:val="105"/>
          <w:sz w:val="20"/>
          <w:szCs w:val="20"/>
        </w:rPr>
      </w:pPr>
    </w:p>
    <w:p w:rsidR="00A054B3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</w:rPr>
      </w:pPr>
      <w:r w:rsidRPr="00063D73">
        <w:rPr>
          <w:rFonts w:asciiTheme="minorHAnsi" w:hAnsiTheme="minorHAnsi"/>
          <w:spacing w:val="1"/>
          <w:w w:val="105"/>
          <w:sz w:val="20"/>
          <w:szCs w:val="20"/>
        </w:rPr>
        <w:t xml:space="preserve">Evensen, K. H., Nordh H., Skaar M. (2016). </w:t>
      </w:r>
      <w:r w:rsidRPr="002F6B4C">
        <w:rPr>
          <w:rFonts w:asciiTheme="minorHAnsi" w:hAnsiTheme="minorHAnsi"/>
          <w:spacing w:val="1"/>
          <w:w w:val="105"/>
          <w:sz w:val="20"/>
          <w:szCs w:val="20"/>
        </w:rPr>
        <w:t xml:space="preserve">Everyday use of urban cemeteries: A Norwegian case study. </w:t>
      </w:r>
      <w:r w:rsidRPr="002F6B4C">
        <w:rPr>
          <w:rFonts w:asciiTheme="minorHAnsi" w:hAnsiTheme="minorHAnsi"/>
          <w:i/>
          <w:spacing w:val="1"/>
          <w:w w:val="105"/>
          <w:sz w:val="20"/>
          <w:szCs w:val="20"/>
        </w:rPr>
        <w:t>Landscape and Urban Planning</w:t>
      </w:r>
      <w:r w:rsidRPr="002F6B4C">
        <w:rPr>
          <w:rFonts w:asciiTheme="minorHAnsi" w:hAnsiTheme="minorHAnsi"/>
          <w:spacing w:val="1"/>
          <w:w w:val="105"/>
          <w:sz w:val="20"/>
          <w:szCs w:val="20"/>
        </w:rPr>
        <w:t xml:space="preserve"> 159 (2017) 76–84</w:t>
      </w:r>
      <w:r w:rsidR="0059221F">
        <w:rPr>
          <w:rFonts w:asciiTheme="minorHAnsi" w:hAnsiTheme="minorHAnsi"/>
          <w:spacing w:val="1"/>
          <w:w w:val="105"/>
          <w:sz w:val="20"/>
          <w:szCs w:val="20"/>
        </w:rPr>
        <w:t xml:space="preserve">. Hämta online på: </w:t>
      </w:r>
      <w:hyperlink r:id="rId18" w:history="1">
        <w:r w:rsidR="0059221F" w:rsidRPr="00A417A6">
          <w:rPr>
            <w:rStyle w:val="Hyperlnk"/>
            <w:rFonts w:asciiTheme="minorHAnsi" w:hAnsiTheme="minorHAnsi"/>
            <w:spacing w:val="1"/>
            <w:w w:val="105"/>
            <w:sz w:val="20"/>
            <w:szCs w:val="20"/>
          </w:rPr>
          <w:t>https://www.sciencedirect.com/science/article/pii/S0169204616302092</w:t>
        </w:r>
      </w:hyperlink>
    </w:p>
    <w:p w:rsidR="00A054B3" w:rsidRDefault="00A054B3" w:rsidP="009C7762">
      <w:pPr>
        <w:pStyle w:val="Brdtext"/>
        <w:spacing w:line="252" w:lineRule="auto"/>
        <w:ind w:left="0" w:right="278"/>
        <w:rPr>
          <w:rFonts w:asciiTheme="minorHAnsi" w:hAnsiTheme="minorHAnsi"/>
          <w:color w:val="000000" w:themeColor="text1"/>
          <w:spacing w:val="1"/>
          <w:w w:val="105"/>
          <w:sz w:val="20"/>
          <w:szCs w:val="20"/>
        </w:rPr>
      </w:pPr>
    </w:p>
    <w:p w:rsidR="00A054B3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</w:rPr>
      </w:pPr>
      <w:r w:rsidRPr="003646CA">
        <w:rPr>
          <w:rFonts w:asciiTheme="minorHAnsi" w:hAnsiTheme="minorHAnsi"/>
          <w:spacing w:val="1"/>
          <w:w w:val="105"/>
          <w:sz w:val="20"/>
          <w:szCs w:val="20"/>
        </w:rPr>
        <w:t xml:space="preserve">Nordh H., Evensen, K. H., Skår M. (2017). </w:t>
      </w:r>
      <w:r w:rsidRPr="009B5818">
        <w:rPr>
          <w:rFonts w:asciiTheme="minorHAnsi" w:hAnsiTheme="minorHAnsi"/>
          <w:spacing w:val="1"/>
          <w:w w:val="105"/>
          <w:sz w:val="20"/>
          <w:szCs w:val="20"/>
        </w:rPr>
        <w:t xml:space="preserve">A peaceful place in the city—A qualitative </w:t>
      </w:r>
      <w:r>
        <w:rPr>
          <w:rFonts w:asciiTheme="minorHAnsi" w:hAnsiTheme="minorHAnsi"/>
          <w:spacing w:val="1"/>
          <w:w w:val="105"/>
          <w:sz w:val="20"/>
          <w:szCs w:val="20"/>
        </w:rPr>
        <w:t xml:space="preserve">study of restorative components </w:t>
      </w:r>
      <w:r w:rsidRPr="009B5818">
        <w:rPr>
          <w:rFonts w:asciiTheme="minorHAnsi" w:hAnsiTheme="minorHAnsi"/>
          <w:spacing w:val="1"/>
          <w:w w:val="105"/>
          <w:sz w:val="20"/>
          <w:szCs w:val="20"/>
        </w:rPr>
        <w:t>of the cemetery</w:t>
      </w:r>
      <w:r>
        <w:rPr>
          <w:rFonts w:asciiTheme="minorHAnsi" w:hAnsiTheme="minorHAnsi"/>
          <w:spacing w:val="1"/>
          <w:w w:val="105"/>
          <w:sz w:val="20"/>
          <w:szCs w:val="20"/>
        </w:rPr>
        <w:t xml:space="preserve">. </w:t>
      </w:r>
      <w:r w:rsidRPr="00A054B3">
        <w:rPr>
          <w:rFonts w:asciiTheme="minorHAnsi" w:hAnsiTheme="minorHAnsi"/>
          <w:i/>
          <w:spacing w:val="1"/>
          <w:w w:val="105"/>
          <w:sz w:val="20"/>
          <w:szCs w:val="20"/>
        </w:rPr>
        <w:t>Landscape and Urban Planning</w:t>
      </w:r>
      <w:r w:rsidRPr="00A054B3">
        <w:rPr>
          <w:rFonts w:asciiTheme="minorHAnsi" w:hAnsiTheme="minorHAnsi"/>
          <w:spacing w:val="1"/>
          <w:w w:val="105"/>
          <w:sz w:val="20"/>
          <w:szCs w:val="20"/>
        </w:rPr>
        <w:t xml:space="preserve"> 167 (2017) 108-117</w:t>
      </w:r>
    </w:p>
    <w:p w:rsidR="006B086B" w:rsidRDefault="006B086B" w:rsidP="00A054B3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</w:rPr>
      </w:pPr>
    </w:p>
    <w:p w:rsidR="0059221F" w:rsidRDefault="006B086B" w:rsidP="0059221F">
      <w:pPr>
        <w:pStyle w:val="Brdtext"/>
        <w:spacing w:line="252" w:lineRule="auto"/>
        <w:ind w:right="278"/>
        <w:rPr>
          <w:rFonts w:asciiTheme="minorHAnsi" w:hAnsiTheme="minorHAnsi"/>
          <w:spacing w:val="1"/>
          <w:w w:val="105"/>
          <w:sz w:val="20"/>
          <w:szCs w:val="20"/>
        </w:rPr>
      </w:pPr>
      <w:r w:rsidRPr="0001417B">
        <w:rPr>
          <w:rFonts w:asciiTheme="minorHAnsi" w:hAnsiTheme="minorHAnsi"/>
          <w:spacing w:val="1"/>
          <w:w w:val="105"/>
          <w:sz w:val="20"/>
          <w:szCs w:val="20"/>
        </w:rPr>
        <w:t xml:space="preserve">Carola Wingren (2013) Place-making strategies in multicultural Swedish cemeteries: the cases of ‘Östra kyrkogården’ in Malmö and Järva common, </w:t>
      </w:r>
      <w:r w:rsidRPr="0001417B">
        <w:rPr>
          <w:rFonts w:asciiTheme="minorHAnsi" w:hAnsiTheme="minorHAnsi"/>
          <w:b/>
          <w:spacing w:val="1"/>
          <w:w w:val="105"/>
          <w:sz w:val="20"/>
          <w:szCs w:val="20"/>
        </w:rPr>
        <w:t>Mortality</w:t>
      </w:r>
      <w:r w:rsidRPr="0001417B">
        <w:rPr>
          <w:rFonts w:asciiTheme="minorHAnsi" w:hAnsiTheme="minorHAnsi"/>
          <w:spacing w:val="1"/>
          <w:w w:val="105"/>
          <w:sz w:val="20"/>
          <w:szCs w:val="20"/>
        </w:rPr>
        <w:t xml:space="preserve">: Promoting the interdisciplinary study of death and dying, </w:t>
      </w:r>
      <w:hyperlink r:id="rId19" w:history="1">
        <w:r w:rsidR="0059221F" w:rsidRPr="00A417A6">
          <w:rPr>
            <w:rStyle w:val="Hyperlnk"/>
            <w:rFonts w:asciiTheme="minorHAnsi" w:hAnsiTheme="minorHAnsi"/>
            <w:spacing w:val="1"/>
            <w:w w:val="105"/>
            <w:sz w:val="20"/>
            <w:szCs w:val="20"/>
          </w:rPr>
          <w:t>https://www.tandfonline.com/doi/full/10.1080/13576275.2013.791265</w:t>
        </w:r>
      </w:hyperlink>
    </w:p>
    <w:p w:rsidR="00A054B3" w:rsidRPr="00A054B3" w:rsidRDefault="00A054B3" w:rsidP="008D3337">
      <w:pPr>
        <w:pStyle w:val="Brdtext"/>
        <w:spacing w:line="252" w:lineRule="auto"/>
        <w:ind w:left="0" w:right="278"/>
        <w:rPr>
          <w:rFonts w:asciiTheme="minorHAnsi" w:hAnsiTheme="minorHAnsi"/>
          <w:spacing w:val="1"/>
          <w:w w:val="105"/>
          <w:sz w:val="20"/>
          <w:szCs w:val="20"/>
        </w:rPr>
      </w:pPr>
    </w:p>
    <w:p w:rsidR="00A054B3" w:rsidRPr="00A054B3" w:rsidRDefault="00A054B3" w:rsidP="00A054B3">
      <w:pPr>
        <w:pStyle w:val="Brdtext"/>
        <w:spacing w:line="252" w:lineRule="auto"/>
        <w:ind w:right="278"/>
        <w:rPr>
          <w:rFonts w:asciiTheme="minorHAnsi" w:hAnsiTheme="minorHAnsi"/>
          <w:b/>
          <w:spacing w:val="1"/>
          <w:w w:val="105"/>
        </w:rPr>
      </w:pPr>
      <w:r w:rsidRPr="00A054B3">
        <w:rPr>
          <w:rFonts w:asciiTheme="minorHAnsi" w:hAnsiTheme="minorHAnsi"/>
          <w:b/>
          <w:spacing w:val="1"/>
          <w:w w:val="105"/>
        </w:rPr>
        <w:t>Referens – Framtiden</w:t>
      </w:r>
    </w:p>
    <w:p w:rsidR="00A054B3" w:rsidRPr="0059221F" w:rsidRDefault="00A054B3" w:rsidP="0059221F">
      <w:pPr>
        <w:pStyle w:val="Brdtext"/>
        <w:spacing w:line="252" w:lineRule="auto"/>
        <w:ind w:right="278"/>
      </w:pPr>
      <w:r w:rsidRPr="009B5818">
        <w:rPr>
          <w:rFonts w:asciiTheme="minorHAnsi" w:hAnsiTheme="minorHAnsi"/>
          <w:spacing w:val="1"/>
          <w:w w:val="105"/>
          <w:sz w:val="20"/>
          <w:szCs w:val="20"/>
        </w:rPr>
        <w:t xml:space="preserve">Barret, G.W., Barrett, T. L. (2001) Cemeteries as Repositories of Natural and Cultural Diversity. </w:t>
      </w:r>
      <w:r w:rsidRPr="00726666">
        <w:rPr>
          <w:rFonts w:asciiTheme="minorHAnsi" w:hAnsiTheme="minorHAnsi"/>
          <w:i/>
          <w:spacing w:val="1"/>
          <w:w w:val="105"/>
          <w:sz w:val="20"/>
          <w:szCs w:val="20"/>
        </w:rPr>
        <w:t>Conservation Biology</w:t>
      </w:r>
      <w:r w:rsidRPr="00726666">
        <w:rPr>
          <w:rFonts w:asciiTheme="minorHAnsi" w:hAnsiTheme="minorHAnsi"/>
          <w:spacing w:val="1"/>
          <w:w w:val="105"/>
          <w:sz w:val="20"/>
          <w:szCs w:val="20"/>
        </w:rPr>
        <w:t xml:space="preserve">. </w:t>
      </w:r>
      <w:hyperlink r:id="rId20" w:history="1">
        <w:r w:rsidR="0059221F" w:rsidRPr="00A417A6">
          <w:rPr>
            <w:rStyle w:val="Hyperlnk"/>
          </w:rPr>
          <w:t>https://conbio.onlinelibrary.wiley.com/doi/full/10.1046/j.1523-1739.2001.00410.x</w:t>
        </w:r>
      </w:hyperlink>
      <w:r w:rsidR="0059221F">
        <w:rPr>
          <w:rStyle w:val="article-headermeta-info-data"/>
        </w:rPr>
        <w:t xml:space="preserve">  </w:t>
      </w:r>
      <w:r w:rsidRPr="00726666">
        <w:rPr>
          <w:rFonts w:asciiTheme="minorHAnsi" w:hAnsiTheme="minorHAnsi"/>
          <w:w w:val="105"/>
          <w:sz w:val="20"/>
          <w:szCs w:val="20"/>
        </w:rPr>
        <w:t xml:space="preserve">(kopierade sidor hittas på </w:t>
      </w:r>
      <w:r w:rsidR="00063D73" w:rsidRPr="00726666">
        <w:rPr>
          <w:rFonts w:asciiTheme="minorHAnsi" w:hAnsiTheme="minorHAnsi"/>
          <w:b/>
          <w:w w:val="105"/>
          <w:sz w:val="20"/>
          <w:szCs w:val="20"/>
        </w:rPr>
        <w:t>Canvas</w:t>
      </w:r>
      <w:r w:rsidRPr="00726666">
        <w:rPr>
          <w:rFonts w:asciiTheme="minorHAnsi" w:hAnsiTheme="minorHAnsi"/>
          <w:w w:val="105"/>
          <w:sz w:val="20"/>
          <w:szCs w:val="20"/>
        </w:rPr>
        <w:t>)</w:t>
      </w:r>
    </w:p>
    <w:p w:rsidR="00A054B3" w:rsidRPr="008D3337" w:rsidRDefault="008D3337" w:rsidP="008D3337">
      <w:pPr>
        <w:pStyle w:val="Brdtext"/>
        <w:spacing w:line="252" w:lineRule="auto"/>
        <w:ind w:left="0" w:right="278"/>
        <w:rPr>
          <w:rFonts w:asciiTheme="minorHAnsi" w:hAnsiTheme="minorHAnsi"/>
          <w:spacing w:val="1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0"/>
          <w:szCs w:val="20"/>
        </w:rPr>
        <w:t xml:space="preserve">  </w:t>
      </w:r>
      <w:r w:rsidR="009C7762" w:rsidRPr="0001417B">
        <w:rPr>
          <w:rFonts w:asciiTheme="minorHAnsi" w:hAnsiTheme="minorHAnsi"/>
          <w:spacing w:val="1"/>
          <w:w w:val="105"/>
          <w:sz w:val="20"/>
          <w:szCs w:val="20"/>
        </w:rPr>
        <w:t xml:space="preserve">Carola Wingren (2013) Place-making strategies in multicultural Swedish cemeteries: the cases of </w:t>
      </w:r>
      <w:r>
        <w:rPr>
          <w:rFonts w:asciiTheme="minorHAnsi" w:hAnsiTheme="minorHAnsi"/>
          <w:spacing w:val="1"/>
          <w:w w:val="105"/>
          <w:sz w:val="20"/>
          <w:szCs w:val="20"/>
        </w:rPr>
        <w:t xml:space="preserve">  </w:t>
      </w:r>
      <w:r w:rsidR="009C7762" w:rsidRPr="0001417B">
        <w:rPr>
          <w:rFonts w:asciiTheme="minorHAnsi" w:hAnsiTheme="minorHAnsi"/>
          <w:spacing w:val="1"/>
          <w:w w:val="105"/>
          <w:sz w:val="20"/>
          <w:szCs w:val="20"/>
        </w:rPr>
        <w:t xml:space="preserve">‘Östra kyrkogården’ in Malmö and Järva common, </w:t>
      </w:r>
      <w:r w:rsidR="009C7762" w:rsidRPr="0001417B">
        <w:rPr>
          <w:rFonts w:asciiTheme="minorHAnsi" w:hAnsiTheme="minorHAnsi"/>
          <w:b/>
          <w:spacing w:val="1"/>
          <w:w w:val="105"/>
          <w:sz w:val="20"/>
          <w:szCs w:val="20"/>
        </w:rPr>
        <w:t>Mortality</w:t>
      </w:r>
      <w:r w:rsidR="009C7762" w:rsidRPr="0001417B">
        <w:rPr>
          <w:rFonts w:asciiTheme="minorHAnsi" w:hAnsiTheme="minorHAnsi"/>
          <w:spacing w:val="1"/>
          <w:w w:val="105"/>
          <w:sz w:val="20"/>
          <w:szCs w:val="20"/>
        </w:rPr>
        <w:t xml:space="preserve">: Promoting the interdisciplinary study of death and dying, </w:t>
      </w:r>
      <w:hyperlink r:id="rId21" w:history="1">
        <w:r w:rsidR="0059221F" w:rsidRPr="00A417A6">
          <w:rPr>
            <w:rStyle w:val="Hyperlnk"/>
            <w:rFonts w:asciiTheme="minorHAnsi" w:hAnsiTheme="minorHAnsi"/>
            <w:spacing w:val="1"/>
            <w:w w:val="105"/>
            <w:sz w:val="20"/>
            <w:szCs w:val="20"/>
          </w:rPr>
          <w:t>https://www.tandfonline.com/doi/full/10.1080/13576275.2013.791265</w:t>
        </w:r>
      </w:hyperlink>
    </w:p>
    <w:sectPr w:rsidR="00A054B3" w:rsidRPr="008D3337" w:rsidSect="00171948">
      <w:headerReference w:type="default" r:id="rId22"/>
      <w:footerReference w:type="default" r:id="rId23"/>
      <w:pgSz w:w="11900" w:h="16840"/>
      <w:pgMar w:top="1021" w:right="1418" w:bottom="1418" w:left="1418" w:header="741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20" w:rsidRDefault="005F6020" w:rsidP="005330A3">
      <w:pPr>
        <w:spacing w:after="0" w:line="240" w:lineRule="auto"/>
      </w:pPr>
      <w:r>
        <w:separator/>
      </w:r>
    </w:p>
  </w:endnote>
  <w:endnote w:type="continuationSeparator" w:id="0">
    <w:p w:rsidR="005F6020" w:rsidRDefault="005F6020" w:rsidP="0053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693576"/>
      <w:docPartObj>
        <w:docPartGallery w:val="Page Numbers (Bottom of Page)"/>
        <w:docPartUnique/>
      </w:docPartObj>
    </w:sdtPr>
    <w:sdtEndPr/>
    <w:sdtContent>
      <w:p w:rsidR="00030EEE" w:rsidRDefault="00030EE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37" w:rsidRPr="008D3337">
          <w:rPr>
            <w:noProof/>
            <w:lang w:val="sv-SE"/>
          </w:rPr>
          <w:t>3</w:t>
        </w:r>
        <w:r>
          <w:fldChar w:fldCharType="end"/>
        </w:r>
        <w:r w:rsidR="005E0E76">
          <w:t>(3</w:t>
        </w:r>
        <w:r w:rsidR="009C7762">
          <w:t>)</w:t>
        </w:r>
      </w:p>
    </w:sdtContent>
  </w:sdt>
  <w:p w:rsidR="00030EEE" w:rsidRDefault="00030EE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20" w:rsidRDefault="005F6020" w:rsidP="005330A3">
      <w:pPr>
        <w:spacing w:after="0" w:line="240" w:lineRule="auto"/>
      </w:pPr>
      <w:r>
        <w:separator/>
      </w:r>
    </w:p>
  </w:footnote>
  <w:footnote w:type="continuationSeparator" w:id="0">
    <w:p w:rsidR="005F6020" w:rsidRDefault="005F6020" w:rsidP="0053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76" w:rsidRDefault="005E0E76">
    <w:pPr>
      <w:pStyle w:val="Sidhuvud"/>
    </w:pPr>
    <w:r>
      <w:t>Litteraturlista- K</w:t>
    </w:r>
    <w:r w:rsidR="00764436">
      <w:t>yrkogårdsförvaltning LK0198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28"/>
    <w:multiLevelType w:val="hybridMultilevel"/>
    <w:tmpl w:val="A3B62072"/>
    <w:lvl w:ilvl="0" w:tplc="1EE0D8F6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16D08CC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C0A4F4F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8B8C21B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D07A79C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C52221B8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FFA8999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04E0450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BD66A154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" w15:restartNumberingAfterBreak="0">
    <w:nsid w:val="12CB26B8"/>
    <w:multiLevelType w:val="hybridMultilevel"/>
    <w:tmpl w:val="4FC81932"/>
    <w:lvl w:ilvl="0" w:tplc="147C2C88">
      <w:start w:val="1"/>
      <w:numFmt w:val="lowerLetter"/>
      <w:lvlText w:val="%1)"/>
      <w:lvlJc w:val="left"/>
      <w:pPr>
        <w:ind w:left="824" w:hanging="360"/>
      </w:pPr>
      <w:rPr>
        <w:rFonts w:ascii="Cambria" w:eastAsia="Cambria" w:hAnsi="Cambria" w:hint="default"/>
        <w:sz w:val="24"/>
        <w:szCs w:val="24"/>
      </w:rPr>
    </w:lvl>
    <w:lvl w:ilvl="1" w:tplc="ABF8EFE6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CC4E684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28E07E9C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ACD26E14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84E6075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6" w:tplc="948E72B4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7" w:tplc="DC5C5BD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8" w:tplc="63B0ACEA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</w:abstractNum>
  <w:abstractNum w:abstractNumId="2" w15:restartNumberingAfterBreak="0">
    <w:nsid w:val="1BD03628"/>
    <w:multiLevelType w:val="hybridMultilevel"/>
    <w:tmpl w:val="947CE080"/>
    <w:lvl w:ilvl="0" w:tplc="9A30A362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703DE"/>
    <w:multiLevelType w:val="multilevel"/>
    <w:tmpl w:val="4434D474"/>
    <w:lvl w:ilvl="0">
      <w:start w:val="3"/>
      <w:numFmt w:val="decimal"/>
      <w:lvlText w:val="%1"/>
      <w:lvlJc w:val="left"/>
      <w:pPr>
        <w:ind w:left="301" w:hanging="186"/>
      </w:pPr>
      <w:rPr>
        <w:rFonts w:ascii="Cambria" w:eastAsia="Cambria" w:hAnsi="Cambria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3" w:hanging="36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7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368"/>
      </w:pPr>
      <w:rPr>
        <w:rFonts w:hint="default"/>
      </w:rPr>
    </w:lvl>
  </w:abstractNum>
  <w:abstractNum w:abstractNumId="4" w15:restartNumberingAfterBreak="0">
    <w:nsid w:val="2C61466C"/>
    <w:multiLevelType w:val="hybridMultilevel"/>
    <w:tmpl w:val="FB881270"/>
    <w:lvl w:ilvl="0" w:tplc="C44C2998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785ABC"/>
    <w:multiLevelType w:val="multilevel"/>
    <w:tmpl w:val="FA5ADDFC"/>
    <w:lvl w:ilvl="0">
      <w:start w:val="1"/>
      <w:numFmt w:val="decimal"/>
      <w:lvlText w:val="%1"/>
      <w:lvlJc w:val="left"/>
      <w:pPr>
        <w:ind w:left="538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22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1784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6" w15:restartNumberingAfterBreak="0">
    <w:nsid w:val="3E730A39"/>
    <w:multiLevelType w:val="multilevel"/>
    <w:tmpl w:val="9A40F382"/>
    <w:lvl w:ilvl="0">
      <w:start w:val="1"/>
      <w:numFmt w:val="decimal"/>
      <w:lvlText w:val="%1"/>
      <w:lvlJc w:val="left"/>
      <w:pPr>
        <w:ind w:left="301" w:hanging="186"/>
      </w:pPr>
      <w:rPr>
        <w:rFonts w:ascii="Cambria" w:eastAsia="Cambria" w:hAnsi="Cambria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3" w:hanging="368"/>
      </w:pPr>
      <w:rPr>
        <w:rFonts w:ascii="Cambria" w:eastAsia="Cambria" w:hAnsi="Cambri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7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368"/>
      </w:pPr>
      <w:rPr>
        <w:rFonts w:hint="default"/>
      </w:rPr>
    </w:lvl>
  </w:abstractNum>
  <w:abstractNum w:abstractNumId="7" w15:restartNumberingAfterBreak="0">
    <w:nsid w:val="4CBF0B51"/>
    <w:multiLevelType w:val="multilevel"/>
    <w:tmpl w:val="603AEFE4"/>
    <w:lvl w:ilvl="0">
      <w:start w:val="3"/>
      <w:numFmt w:val="decimal"/>
      <w:lvlText w:val="%1"/>
      <w:lvlJc w:val="left"/>
      <w:pPr>
        <w:ind w:left="350" w:hanging="235"/>
      </w:pPr>
      <w:rPr>
        <w:rFonts w:ascii="Calibri" w:eastAsia="Calibri" w:hAnsi="Calibri" w:hint="default"/>
        <w:b/>
        <w:bCs/>
        <w:w w:val="102"/>
        <w:sz w:val="31"/>
        <w:szCs w:val="31"/>
      </w:rPr>
    </w:lvl>
    <w:lvl w:ilvl="1">
      <w:start w:val="1"/>
      <w:numFmt w:val="decimal"/>
      <w:lvlText w:val="%1.%2"/>
      <w:lvlJc w:val="left"/>
      <w:pPr>
        <w:ind w:left="537" w:hanging="422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8" w15:restartNumberingAfterBreak="0">
    <w:nsid w:val="64DB6598"/>
    <w:multiLevelType w:val="hybridMultilevel"/>
    <w:tmpl w:val="D76CE88A"/>
    <w:lvl w:ilvl="0" w:tplc="83DC00A4">
      <w:start w:val="15"/>
      <w:numFmt w:val="bullet"/>
      <w:lvlText w:val="-"/>
      <w:lvlJc w:val="left"/>
      <w:pPr>
        <w:ind w:left="476" w:hanging="360"/>
      </w:pPr>
      <w:rPr>
        <w:rFonts w:ascii="Cambria" w:eastAsia="Cambr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 w15:restartNumberingAfterBreak="0">
    <w:nsid w:val="6D996666"/>
    <w:multiLevelType w:val="hybridMultilevel"/>
    <w:tmpl w:val="485EA910"/>
    <w:lvl w:ilvl="0" w:tplc="6D7249A0">
      <w:start w:val="1"/>
      <w:numFmt w:val="lowerLetter"/>
      <w:lvlText w:val="%1)"/>
      <w:lvlJc w:val="left"/>
      <w:pPr>
        <w:ind w:left="1184" w:hanging="360"/>
      </w:pPr>
      <w:rPr>
        <w:rFonts w:ascii="Cambria" w:eastAsia="Cambria" w:hAnsi="Cambria" w:hint="default"/>
        <w:sz w:val="24"/>
        <w:szCs w:val="24"/>
      </w:rPr>
    </w:lvl>
    <w:lvl w:ilvl="1" w:tplc="F378C5E2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19EFBC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626208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2BF6F8A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CEF88C96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C430FFB8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F6248480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9008146E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</w:abstractNum>
  <w:abstractNum w:abstractNumId="10" w15:restartNumberingAfterBreak="0">
    <w:nsid w:val="790C1AB2"/>
    <w:multiLevelType w:val="multilevel"/>
    <w:tmpl w:val="C7E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B36E7"/>
    <w:multiLevelType w:val="hybridMultilevel"/>
    <w:tmpl w:val="CB28654C"/>
    <w:lvl w:ilvl="0" w:tplc="2154F7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8"/>
    <w:rsid w:val="0002155F"/>
    <w:rsid w:val="00030EEE"/>
    <w:rsid w:val="00063D73"/>
    <w:rsid w:val="000B00E1"/>
    <w:rsid w:val="000D3C4E"/>
    <w:rsid w:val="00131EBF"/>
    <w:rsid w:val="00141035"/>
    <w:rsid w:val="00153372"/>
    <w:rsid w:val="00156CAC"/>
    <w:rsid w:val="00166096"/>
    <w:rsid w:val="00171948"/>
    <w:rsid w:val="001A37AB"/>
    <w:rsid w:val="002574A7"/>
    <w:rsid w:val="002C2866"/>
    <w:rsid w:val="002C34E1"/>
    <w:rsid w:val="00304A75"/>
    <w:rsid w:val="00322EA9"/>
    <w:rsid w:val="003405E8"/>
    <w:rsid w:val="003646CA"/>
    <w:rsid w:val="00374383"/>
    <w:rsid w:val="00395649"/>
    <w:rsid w:val="003A5C45"/>
    <w:rsid w:val="003C24B8"/>
    <w:rsid w:val="004142EC"/>
    <w:rsid w:val="0042017B"/>
    <w:rsid w:val="004B6BB7"/>
    <w:rsid w:val="004B7977"/>
    <w:rsid w:val="004C71D9"/>
    <w:rsid w:val="004F067D"/>
    <w:rsid w:val="005330A3"/>
    <w:rsid w:val="00570DE7"/>
    <w:rsid w:val="00587AC4"/>
    <w:rsid w:val="0059221F"/>
    <w:rsid w:val="005E0E76"/>
    <w:rsid w:val="005F433C"/>
    <w:rsid w:val="005F6020"/>
    <w:rsid w:val="00657A51"/>
    <w:rsid w:val="00672317"/>
    <w:rsid w:val="006B086B"/>
    <w:rsid w:val="006E68EB"/>
    <w:rsid w:val="007044F0"/>
    <w:rsid w:val="00726666"/>
    <w:rsid w:val="00761B7D"/>
    <w:rsid w:val="00764436"/>
    <w:rsid w:val="00794DC1"/>
    <w:rsid w:val="007A2BBB"/>
    <w:rsid w:val="007A7AB1"/>
    <w:rsid w:val="007D014C"/>
    <w:rsid w:val="007F36C0"/>
    <w:rsid w:val="008135BF"/>
    <w:rsid w:val="00815EF9"/>
    <w:rsid w:val="008755E8"/>
    <w:rsid w:val="0089082D"/>
    <w:rsid w:val="008A5ED2"/>
    <w:rsid w:val="008B43E1"/>
    <w:rsid w:val="008D3337"/>
    <w:rsid w:val="008D6D76"/>
    <w:rsid w:val="008D7AAE"/>
    <w:rsid w:val="00904E05"/>
    <w:rsid w:val="009631F0"/>
    <w:rsid w:val="00986055"/>
    <w:rsid w:val="009B4E37"/>
    <w:rsid w:val="009C7762"/>
    <w:rsid w:val="009D1DD8"/>
    <w:rsid w:val="009D2C86"/>
    <w:rsid w:val="00A054B3"/>
    <w:rsid w:val="00A222BB"/>
    <w:rsid w:val="00A8367A"/>
    <w:rsid w:val="00A8485D"/>
    <w:rsid w:val="00A91155"/>
    <w:rsid w:val="00AE2B9D"/>
    <w:rsid w:val="00B04AE2"/>
    <w:rsid w:val="00BC688C"/>
    <w:rsid w:val="00BC7DDD"/>
    <w:rsid w:val="00BE32E8"/>
    <w:rsid w:val="00C11C2C"/>
    <w:rsid w:val="00C31072"/>
    <w:rsid w:val="00C37E42"/>
    <w:rsid w:val="00CC17BD"/>
    <w:rsid w:val="00CE5101"/>
    <w:rsid w:val="00D04A0F"/>
    <w:rsid w:val="00DD1057"/>
    <w:rsid w:val="00DE4010"/>
    <w:rsid w:val="00E3142E"/>
    <w:rsid w:val="00E31697"/>
    <w:rsid w:val="00E36E30"/>
    <w:rsid w:val="00E55311"/>
    <w:rsid w:val="00EA0E2B"/>
    <w:rsid w:val="00EC26F8"/>
    <w:rsid w:val="00EE32C7"/>
    <w:rsid w:val="00F214F6"/>
    <w:rsid w:val="00F74B0A"/>
    <w:rsid w:val="00FA64D0"/>
    <w:rsid w:val="00FB5C68"/>
    <w:rsid w:val="00FD58B1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4D2BC1"/>
  <w15:docId w15:val="{CF68A4F1-ED2B-4161-BE3A-5A9251C0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171948"/>
    <w:pPr>
      <w:widowControl w:val="0"/>
      <w:spacing w:before="207" w:after="0" w:line="240" w:lineRule="auto"/>
      <w:ind w:left="116"/>
      <w:outlineLvl w:val="0"/>
    </w:pPr>
    <w:rPr>
      <w:rFonts w:ascii="Calibri" w:eastAsia="Calibri" w:hAnsi="Calibri"/>
      <w:b/>
      <w:bCs/>
      <w:sz w:val="31"/>
      <w:szCs w:val="31"/>
      <w:lang w:val="en-US"/>
    </w:rPr>
  </w:style>
  <w:style w:type="paragraph" w:styleId="Rubrik2">
    <w:name w:val="heading 2"/>
    <w:basedOn w:val="Normal"/>
    <w:link w:val="Rubrik2Char"/>
    <w:uiPriority w:val="1"/>
    <w:qFormat/>
    <w:rsid w:val="00171948"/>
    <w:pPr>
      <w:widowControl w:val="0"/>
      <w:spacing w:after="0" w:line="240" w:lineRule="auto"/>
      <w:ind w:left="116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Rubrik3">
    <w:name w:val="heading 3"/>
    <w:basedOn w:val="Normal"/>
    <w:link w:val="Rubrik3Char"/>
    <w:uiPriority w:val="1"/>
    <w:qFormat/>
    <w:rsid w:val="00171948"/>
    <w:pPr>
      <w:widowControl w:val="0"/>
      <w:spacing w:after="0" w:line="240" w:lineRule="auto"/>
      <w:ind w:left="116"/>
      <w:outlineLvl w:val="2"/>
    </w:pPr>
    <w:rPr>
      <w:rFonts w:ascii="Cambria" w:eastAsia="Cambria" w:hAnsi="Cambria"/>
      <w:b/>
      <w:bCs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71948"/>
    <w:rPr>
      <w:rFonts w:ascii="Calibri" w:eastAsia="Calibri" w:hAnsi="Calibri"/>
      <w:b/>
      <w:bCs/>
      <w:sz w:val="31"/>
      <w:szCs w:val="31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171948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171948"/>
    <w:rPr>
      <w:rFonts w:ascii="Cambria" w:eastAsia="Cambria" w:hAnsi="Cambr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719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rsid w:val="00171948"/>
    <w:pPr>
      <w:widowControl w:val="0"/>
      <w:spacing w:before="2" w:after="0" w:line="240" w:lineRule="auto"/>
      <w:ind w:left="116"/>
    </w:pPr>
    <w:rPr>
      <w:rFonts w:ascii="Cambria" w:eastAsia="Cambria" w:hAnsi="Cambria"/>
      <w:sz w:val="24"/>
      <w:szCs w:val="24"/>
      <w:lang w:val="en-US"/>
    </w:rPr>
  </w:style>
  <w:style w:type="paragraph" w:styleId="Innehll2">
    <w:name w:val="toc 2"/>
    <w:basedOn w:val="Normal"/>
    <w:uiPriority w:val="1"/>
    <w:qFormat/>
    <w:rsid w:val="00171948"/>
    <w:pPr>
      <w:widowControl w:val="0"/>
      <w:spacing w:before="2" w:after="0" w:line="240" w:lineRule="auto"/>
      <w:ind w:left="356"/>
    </w:pPr>
    <w:rPr>
      <w:rFonts w:ascii="Cambria" w:eastAsia="Cambria" w:hAnsi="Cambria"/>
      <w:sz w:val="24"/>
      <w:szCs w:val="24"/>
      <w:lang w:val="en-US"/>
    </w:rPr>
  </w:style>
  <w:style w:type="paragraph" w:styleId="Innehll3">
    <w:name w:val="toc 3"/>
    <w:basedOn w:val="Normal"/>
    <w:uiPriority w:val="1"/>
    <w:qFormat/>
    <w:rsid w:val="00171948"/>
    <w:pPr>
      <w:widowControl w:val="0"/>
      <w:spacing w:after="0" w:line="240" w:lineRule="auto"/>
      <w:ind w:left="356"/>
    </w:pPr>
    <w:rPr>
      <w:rFonts w:ascii="Cambria" w:eastAsia="Cambria" w:hAnsi="Cambria"/>
      <w:i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171948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71948"/>
    <w:rPr>
      <w:rFonts w:ascii="Cambria" w:eastAsia="Cambria" w:hAnsi="Cambria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1719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71948"/>
    <w:pPr>
      <w:widowControl w:val="0"/>
      <w:spacing w:after="0" w:line="240" w:lineRule="auto"/>
    </w:pPr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194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948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unhideWhenUsed/>
    <w:rsid w:val="0017194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7194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71948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17194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171948"/>
    <w:rPr>
      <w:lang w:val="en-US"/>
    </w:rPr>
  </w:style>
  <w:style w:type="table" w:styleId="Tabellrutnt">
    <w:name w:val="Table Grid"/>
    <w:basedOn w:val="Normaltabell"/>
    <w:uiPriority w:val="59"/>
    <w:rsid w:val="0017194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tycketeckensnitt"/>
    <w:rsid w:val="009D1DD8"/>
  </w:style>
  <w:style w:type="paragraph" w:styleId="Normalwebb">
    <w:name w:val="Normal (Web)"/>
    <w:basedOn w:val="Normal"/>
    <w:uiPriority w:val="99"/>
    <w:semiHidden/>
    <w:unhideWhenUsed/>
    <w:rsid w:val="00657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sv-SE"/>
    </w:rPr>
  </w:style>
  <w:style w:type="character" w:customStyle="1" w:styleId="promotext">
    <w:name w:val="promotext"/>
    <w:basedOn w:val="Standardstycketeckensnitt"/>
    <w:rsid w:val="00657A51"/>
  </w:style>
  <w:style w:type="character" w:styleId="Betoning">
    <w:name w:val="Emphasis"/>
    <w:basedOn w:val="Standardstycketeckensnitt"/>
    <w:uiPriority w:val="20"/>
    <w:qFormat/>
    <w:rsid w:val="00A054B3"/>
    <w:rPr>
      <w:i/>
      <w:iCs/>
    </w:rPr>
  </w:style>
  <w:style w:type="character" w:customStyle="1" w:styleId="article-headermeta-info-data">
    <w:name w:val="article-header__meta-info-data"/>
    <w:basedOn w:val="Standardstycketeckensnitt"/>
    <w:rsid w:val="00A054B3"/>
  </w:style>
  <w:style w:type="paragraph" w:customStyle="1" w:styleId="Default">
    <w:name w:val="Default"/>
    <w:rsid w:val="008D3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epsilon.slu.se/9034/7/kristoffersson_et_al_120910.pdf" TargetMode="External"/><Relationship Id="rId13" Type="http://schemas.openxmlformats.org/officeDocument/2006/relationships/hyperlink" Target="https://dx.doi.org/10.1080/13576275.2017.1282942" TargetMode="External"/><Relationship Id="rId18" Type="http://schemas.openxmlformats.org/officeDocument/2006/relationships/hyperlink" Target="https://www.sciencedirect.com/science/article/pii/S01692046163020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ndfonline.com/doi/full/10.1080/13576275.2013.791265" TargetMode="External"/><Relationship Id="rId7" Type="http://schemas.openxmlformats.org/officeDocument/2006/relationships/hyperlink" Target="http://www.movium.slu.se/system/files/news/10260/files/begrepp_i_begravningsverksamhet_141007.pdf" TargetMode="External"/><Relationship Id="rId12" Type="http://schemas.openxmlformats.org/officeDocument/2006/relationships/hyperlink" Target="https://doi.org/10.1016/J.UFUG.2016.06.023" TargetMode="External"/><Relationship Id="rId17" Type="http://schemas.openxmlformats.org/officeDocument/2006/relationships/hyperlink" Target="https://www.tandfonline.com/doi/figure/10.1080/09640568.2016.121596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ndfonline.com/doi/abs/10.1080/09640568.2016.1215969?journalCode=cjep20" TargetMode="External"/><Relationship Id="rId20" Type="http://schemas.openxmlformats.org/officeDocument/2006/relationships/hyperlink" Target="https://conbio.onlinelibrary.wiley.com/doi/full/10.1046/j.1523-1739.2001.00410.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.epsilon.slu.se/14520/11/ignatieva_m_170831_1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ltomkirkegaarde.dk/fileadmin/Filer_KM/Skov_og_Landskab_-_Kvalitetsbeskrivelser-webversio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iksdagen.se/sv/dokument-lagar/dokument/svensk-forfattningssamling/kulturmiljolag-1988950_sfs-1988-950" TargetMode="External"/><Relationship Id="rId19" Type="http://schemas.openxmlformats.org/officeDocument/2006/relationships/hyperlink" Target="https://www.tandfonline.com/doi/full/10.1080/13576275.2013.791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vium.slu.se/system/files/news/8557/files/movium_fakta_5_2012-kyrkogarden_pa_entrepenad.pdf" TargetMode="External"/><Relationship Id="rId14" Type="http://schemas.openxmlformats.org/officeDocument/2006/relationships/hyperlink" Target="https://www.altomkirkegaarde.dk/fileadmin/Filer_KM/Driftsstyring_paa_kirkegaarde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1399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Wingren</dc:creator>
  <cp:lastModifiedBy>Patrik Olsson</cp:lastModifiedBy>
  <cp:revision>6</cp:revision>
  <cp:lastPrinted>2019-12-10T17:22:00Z</cp:lastPrinted>
  <dcterms:created xsi:type="dcterms:W3CDTF">2019-02-01T15:56:00Z</dcterms:created>
  <dcterms:modified xsi:type="dcterms:W3CDTF">2019-12-11T17:44:00Z</dcterms:modified>
</cp:coreProperties>
</file>