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0" w:rsidRDefault="00022620" w:rsidP="00BC2144">
      <w:pPr>
        <w:spacing w:after="0" w:line="240" w:lineRule="auto"/>
        <w:rPr>
          <w:b/>
          <w:sz w:val="28"/>
          <w:lang w:val="sv-SE"/>
        </w:rPr>
      </w:pPr>
    </w:p>
    <w:tbl>
      <w:tblPr>
        <w:tblStyle w:val="Tabellrutnt"/>
        <w:tblpPr w:leftFromText="180" w:rightFromText="180" w:vertAnchor="text" w:tblpY="160"/>
        <w:tblW w:w="14312" w:type="dxa"/>
        <w:tblLayout w:type="fixed"/>
        <w:tblLook w:val="04A0" w:firstRow="1" w:lastRow="0" w:firstColumn="1" w:lastColumn="0" w:noHBand="0" w:noVBand="1"/>
      </w:tblPr>
      <w:tblGrid>
        <w:gridCol w:w="8926"/>
        <w:gridCol w:w="3543"/>
        <w:gridCol w:w="1843"/>
      </w:tblGrid>
      <w:tr w:rsidR="00287408" w:rsidTr="007D731D">
        <w:trPr>
          <w:trHeight w:val="347"/>
        </w:trPr>
        <w:tc>
          <w:tcPr>
            <w:tcW w:w="14312" w:type="dxa"/>
            <w:gridSpan w:val="3"/>
            <w:shd w:val="clear" w:color="auto" w:fill="F2F2F2" w:themeFill="background1" w:themeFillShade="F2"/>
          </w:tcPr>
          <w:p w:rsidR="00287408" w:rsidRPr="00BC2144" w:rsidRDefault="00B6077E" w:rsidP="004E703D">
            <w:pPr>
              <w:rPr>
                <w:rFonts w:ascii="Gill Sans Nova Cond Lt" w:eastAsia="Adobe Heiti Std R" w:hAnsi="Gill Sans Nova Cond Lt" w:cs="Leelawadee UI"/>
                <w:color w:val="806000" w:themeColor="accent4" w:themeShade="80"/>
                <w:sz w:val="40"/>
                <w:szCs w:val="32"/>
              </w:rPr>
            </w:pPr>
            <w:r>
              <w:rPr>
                <w:rFonts w:ascii="Gill Sans Nova Cond Lt" w:eastAsia="Adobe Heiti Std R" w:hAnsi="Gill Sans Nova Cond Lt" w:cs="Leelawadee UI"/>
                <w:color w:val="806000" w:themeColor="accent4" w:themeShade="80"/>
                <w:sz w:val="40"/>
                <w:szCs w:val="32"/>
              </w:rPr>
              <w:t>LITTERATURLISTA - PRELIMINÄR</w:t>
            </w:r>
          </w:p>
        </w:tc>
      </w:tr>
      <w:tr w:rsidR="003B6D3B" w:rsidRPr="009C33F0" w:rsidTr="00C01F97">
        <w:trPr>
          <w:trHeight w:val="227"/>
        </w:trPr>
        <w:tc>
          <w:tcPr>
            <w:tcW w:w="8926" w:type="dxa"/>
            <w:shd w:val="clear" w:color="auto" w:fill="FFE599" w:themeFill="accent4" w:themeFillTint="66"/>
          </w:tcPr>
          <w:p w:rsidR="003B6D3B" w:rsidRPr="003B6D3B" w:rsidRDefault="0040490F" w:rsidP="004E703D">
            <w:pPr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Obligatoriskt</w:t>
            </w:r>
            <w:r w:rsidR="00207B21">
              <w:rPr>
                <w:rFonts w:ascii="Yu Gothic UI" w:eastAsia="Yu Gothic UI" w:hAnsi="Yu Gothic U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FFE599" w:themeFill="accent4" w:themeFillTint="66"/>
          </w:tcPr>
          <w:p w:rsidR="003B6D3B" w:rsidRPr="007D731D" w:rsidRDefault="003B6D3B" w:rsidP="007D731D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Tillgänglig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B6D3B" w:rsidRPr="007D731D" w:rsidRDefault="002E30C5" w:rsidP="007D731D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I</w:t>
            </w:r>
            <w:r w:rsidR="003B6D3B" w:rsidRPr="007D731D">
              <w:rPr>
                <w:rFonts w:ascii="Yu Gothic UI" w:eastAsia="Yu Gothic UI" w:hAnsi="Yu Gothic UI"/>
                <w:sz w:val="20"/>
                <w:szCs w:val="20"/>
              </w:rPr>
              <w:t>nför</w:t>
            </w:r>
            <w:r>
              <w:rPr>
                <w:rFonts w:ascii="Yu Gothic UI" w:eastAsia="Yu Gothic UI" w:hAnsi="Yu Gothic UI"/>
                <w:sz w:val="20"/>
                <w:szCs w:val="20"/>
              </w:rPr>
              <w:t xml:space="preserve"> kursmoment</w:t>
            </w:r>
          </w:p>
        </w:tc>
      </w:tr>
      <w:tr w:rsidR="0040490F" w:rsidRPr="00037105" w:rsidTr="00C01F97">
        <w:trPr>
          <w:trHeight w:val="532"/>
        </w:trPr>
        <w:tc>
          <w:tcPr>
            <w:tcW w:w="8926" w:type="dxa"/>
          </w:tcPr>
          <w:p w:rsidR="0040490F" w:rsidRPr="0072082C" w:rsidRDefault="00037105" w:rsidP="004501B3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Hallemar, Dan m.</w:t>
            </w:r>
            <w:r w:rsidR="00297AED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fl. (2013). </w:t>
            </w:r>
            <w:r w:rsidRPr="00037105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Staden #6 Karlskrona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</w:t>
            </w:r>
            <w:r w:rsidR="0040490F">
              <w:rPr>
                <w:rFonts w:ascii="Yu Gothic UI" w:eastAsia="Yu Gothic UI" w:hAnsi="Yu Gothic UI" w:cs="Leelawadee UI"/>
                <w:sz w:val="20"/>
                <w:szCs w:val="20"/>
              </w:rPr>
              <w:t>Podcast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37105" w:rsidRPr="0072082C" w:rsidRDefault="00C14E21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hyperlink r:id="rId7" w:history="1">
              <w:r w:rsidR="00037105" w:rsidRPr="00A462EB">
                <w:rPr>
                  <w:rStyle w:val="Hyperlnk"/>
                  <w:rFonts w:ascii="Yu Gothic UI" w:eastAsia="Yu Gothic UI" w:hAnsi="Yu Gothic UI" w:cs="Leelawadee UI"/>
                  <w:sz w:val="20"/>
                  <w:szCs w:val="20"/>
                </w:rPr>
                <w:t>http://staden.arkitekt.se/karlskrona-staden-och-kriget/</w:t>
              </w:r>
            </w:hyperlink>
            <w:r w:rsidR="0003710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0490F" w:rsidRDefault="0040490F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Referensplatser</w:t>
            </w:r>
          </w:p>
        </w:tc>
      </w:tr>
      <w:tr w:rsidR="00E115F3" w:rsidRPr="00037105" w:rsidTr="00C01F97">
        <w:trPr>
          <w:trHeight w:val="532"/>
        </w:trPr>
        <w:tc>
          <w:tcPr>
            <w:tcW w:w="8926" w:type="dxa"/>
          </w:tcPr>
          <w:p w:rsidR="00E115F3" w:rsidRPr="00037105" w:rsidRDefault="00E115F3" w:rsidP="004501B3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03710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Albers, Josef. (1981). </w:t>
            </w:r>
            <w:r w:rsidRPr="00037105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Albers färglära</w:t>
            </w:r>
            <w:r w:rsidRPr="00037105">
              <w:rPr>
                <w:rFonts w:ascii="Yu Gothic UI" w:eastAsia="Yu Gothic UI" w:hAnsi="Yu Gothic UI" w:cs="Leelawadee UI"/>
                <w:sz w:val="20"/>
                <w:szCs w:val="20"/>
              </w:rPr>
              <w:t>. Forum. S. 13-19</w:t>
            </w:r>
          </w:p>
        </w:tc>
        <w:tc>
          <w:tcPr>
            <w:tcW w:w="3543" w:type="dxa"/>
          </w:tcPr>
          <w:p w:rsidR="00E115F3" w:rsidRPr="00037105" w:rsidRDefault="007D731D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037105"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843" w:type="dxa"/>
          </w:tcPr>
          <w:p w:rsidR="00E115F3" w:rsidRPr="0072082C" w:rsidRDefault="0040490F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Ljus &amp; f</w:t>
            </w:r>
            <w:r w:rsidR="002E30C5">
              <w:rPr>
                <w:rFonts w:ascii="Yu Gothic UI" w:eastAsia="Yu Gothic UI" w:hAnsi="Yu Gothic UI" w:cs="Leelawadee UI"/>
                <w:sz w:val="20"/>
                <w:szCs w:val="20"/>
              </w:rPr>
              <w:t>ärglära</w:t>
            </w:r>
          </w:p>
        </w:tc>
      </w:tr>
      <w:tr w:rsidR="00503685" w:rsidRPr="009C33F0" w:rsidTr="00C01F97">
        <w:trPr>
          <w:trHeight w:val="532"/>
        </w:trPr>
        <w:tc>
          <w:tcPr>
            <w:tcW w:w="8926" w:type="dxa"/>
          </w:tcPr>
          <w:p w:rsidR="00503685" w:rsidRPr="00E115F3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Sjöman H. &amp; </w:t>
            </w:r>
            <w:proofErr w:type="spellStart"/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>Slagstedt</w:t>
            </w:r>
            <w:proofErr w:type="spellEnd"/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J. (2015) </w:t>
            </w:r>
            <w:r w:rsidRPr="00503685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Träd i urbana landskap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, Lund</w:t>
            </w:r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: 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Studentlitteratur, S</w:t>
            </w:r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>. 231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– 322 </w:t>
            </w:r>
          </w:p>
        </w:tc>
        <w:tc>
          <w:tcPr>
            <w:tcW w:w="3543" w:type="dxa"/>
          </w:tcPr>
          <w:p w:rsidR="00037105" w:rsidRPr="007D731D" w:rsidRDefault="00C01F97" w:rsidP="0003710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Boken används</w:t>
            </w:r>
            <w:r w:rsidR="0003710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även i MML1</w:t>
            </w:r>
          </w:p>
        </w:tc>
        <w:tc>
          <w:tcPr>
            <w:tcW w:w="1843" w:type="dxa"/>
          </w:tcPr>
          <w:p w:rsidR="00503685" w:rsidRPr="00E115F3" w:rsidRDefault="002E30C5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Växtkännedom</w:t>
            </w:r>
          </w:p>
        </w:tc>
      </w:tr>
      <w:tr w:rsidR="00503685" w:rsidRPr="00297AED" w:rsidTr="00C01F97">
        <w:trPr>
          <w:trHeight w:val="532"/>
        </w:trPr>
        <w:tc>
          <w:tcPr>
            <w:tcW w:w="8926" w:type="dxa"/>
          </w:tcPr>
          <w:p w:rsidR="00503685" w:rsidRPr="00297AED" w:rsidRDefault="00297AED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proofErr w:type="spellStart"/>
            <w:r w:rsidRPr="00297AED">
              <w:rPr>
                <w:rFonts w:ascii="Yu Gothic UI" w:eastAsia="Yu Gothic UI" w:hAnsi="Yu Gothic UI" w:cs="Leelawadee UI"/>
                <w:sz w:val="20"/>
                <w:szCs w:val="20"/>
              </w:rPr>
              <w:t>Saebö</w:t>
            </w:r>
            <w:proofErr w:type="spellEnd"/>
            <w:r w:rsidRPr="00297AED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A. m. fl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.</w:t>
            </w:r>
            <w:r w:rsidR="00503685" w:rsidRPr="00297AED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(2003)</w:t>
            </w:r>
            <w:r w:rsidRPr="00297AED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  <w:proofErr w:type="spellStart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Selection</w:t>
            </w:r>
            <w:proofErr w:type="spellEnd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 xml:space="preserve"> </w:t>
            </w:r>
            <w:proofErr w:type="spellStart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of</w:t>
            </w:r>
            <w:proofErr w:type="spellEnd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 xml:space="preserve"> </w:t>
            </w:r>
            <w:proofErr w:type="spellStart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trees</w:t>
            </w:r>
            <w:proofErr w:type="spellEnd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 xml:space="preserve"> for urban </w:t>
            </w:r>
            <w:proofErr w:type="spellStart"/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forestry</w:t>
            </w:r>
            <w:proofErr w:type="spellEnd"/>
          </w:p>
        </w:tc>
        <w:tc>
          <w:tcPr>
            <w:tcW w:w="3543" w:type="dxa"/>
          </w:tcPr>
          <w:p w:rsidR="00503685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843" w:type="dxa"/>
          </w:tcPr>
          <w:p w:rsidR="00503685" w:rsidRDefault="002E30C5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Växtkännedom</w:t>
            </w:r>
          </w:p>
        </w:tc>
      </w:tr>
      <w:tr w:rsidR="00503685" w:rsidRPr="00297AED" w:rsidTr="00C01F97">
        <w:trPr>
          <w:trHeight w:val="532"/>
        </w:trPr>
        <w:tc>
          <w:tcPr>
            <w:tcW w:w="8926" w:type="dxa"/>
          </w:tcPr>
          <w:p w:rsidR="00503685" w:rsidRPr="00503685" w:rsidRDefault="00297AED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Sjöman &amp; Lagerström (2007) </w:t>
            </w:r>
            <w:r w:rsidRPr="00297AED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Stadens hårdgjorda miljöer som växtplats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</w:t>
            </w:r>
            <w:r w:rsidR="00503685" w:rsidRPr="00503685">
              <w:rPr>
                <w:rFonts w:ascii="Yu Gothic UI" w:eastAsia="Yu Gothic UI" w:hAnsi="Yu Gothic UI" w:cs="Leelawadee UI"/>
                <w:sz w:val="20"/>
                <w:szCs w:val="20"/>
              </w:rPr>
              <w:t>Gröna Fakta 5/2007</w:t>
            </w:r>
          </w:p>
        </w:tc>
        <w:tc>
          <w:tcPr>
            <w:tcW w:w="3543" w:type="dxa"/>
          </w:tcPr>
          <w:p w:rsidR="00503685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843" w:type="dxa"/>
          </w:tcPr>
          <w:p w:rsidR="00503685" w:rsidRDefault="002E30C5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Växtkännedom</w:t>
            </w:r>
          </w:p>
        </w:tc>
      </w:tr>
      <w:tr w:rsidR="00B6077E" w:rsidRPr="0040490F" w:rsidTr="00C01F97">
        <w:trPr>
          <w:trHeight w:val="532"/>
        </w:trPr>
        <w:tc>
          <w:tcPr>
            <w:tcW w:w="8926" w:type="dxa"/>
          </w:tcPr>
          <w:p w:rsidR="00B6077E" w:rsidRPr="006B4BF8" w:rsidRDefault="00B6077E" w:rsidP="00B6077E">
            <w:pPr>
              <w:rPr>
                <w:rFonts w:ascii="Yu Gothic UI" w:eastAsia="Yu Gothic UI" w:hAnsi="Yu Gothic UI" w:cs="Leelawadee UI"/>
                <w:i/>
                <w:sz w:val="20"/>
                <w:szCs w:val="20"/>
              </w:rPr>
            </w:pPr>
            <w:r w:rsidRPr="006B4BF8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 xml:space="preserve">Diverse material som stöd för </w:t>
            </w:r>
            <w:proofErr w:type="spellStart"/>
            <w:r w:rsidRPr="006B4BF8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lignosinlärning</w:t>
            </w:r>
            <w:proofErr w:type="spellEnd"/>
            <w:r w:rsidRPr="006B4BF8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 xml:space="preserve"> och vegetationsbyggnad: Kompendier, växtkataloger, växtberättelser, bildspel från föreläsningar, artiklar mm. </w:t>
            </w:r>
            <w:r w:rsidR="006B4BF8" w:rsidRPr="006B4BF8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Tillgängliggörs under kursen.</w:t>
            </w:r>
          </w:p>
        </w:tc>
        <w:tc>
          <w:tcPr>
            <w:tcW w:w="3543" w:type="dxa"/>
          </w:tcPr>
          <w:p w:rsidR="00B6077E" w:rsidRDefault="00B6077E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  <w:r w:rsidR="00F8325A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, 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modulen Växtkännedom</w:t>
            </w:r>
          </w:p>
        </w:tc>
        <w:tc>
          <w:tcPr>
            <w:tcW w:w="1843" w:type="dxa"/>
          </w:tcPr>
          <w:p w:rsidR="00B6077E" w:rsidRDefault="00B6077E" w:rsidP="0040490F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Växtkännedom</w:t>
            </w:r>
          </w:p>
        </w:tc>
      </w:tr>
      <w:tr w:rsidR="00B6077E" w:rsidRPr="0040490F" w:rsidTr="00C01F97">
        <w:trPr>
          <w:trHeight w:val="532"/>
        </w:trPr>
        <w:tc>
          <w:tcPr>
            <w:tcW w:w="8926" w:type="dxa"/>
          </w:tcPr>
          <w:p w:rsidR="00B6077E" w:rsidRPr="00E115F3" w:rsidRDefault="00F8325A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Diverse i</w:t>
            </w:r>
            <w:r w:rsidR="00B6077E">
              <w:rPr>
                <w:rFonts w:ascii="Yu Gothic UI" w:eastAsia="Yu Gothic UI" w:hAnsi="Yu Gothic UI" w:cs="Leelawadee UI"/>
                <w:sz w:val="20"/>
                <w:szCs w:val="20"/>
              </w:rPr>
              <w:t>nstru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ktionshäften för digitala verktyg</w:t>
            </w:r>
          </w:p>
        </w:tc>
        <w:tc>
          <w:tcPr>
            <w:tcW w:w="3543" w:type="dxa"/>
          </w:tcPr>
          <w:p w:rsidR="00B6077E" w:rsidRDefault="00F8325A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Canvas, modulen Digitala Verktyg</w:t>
            </w:r>
          </w:p>
        </w:tc>
        <w:tc>
          <w:tcPr>
            <w:tcW w:w="1843" w:type="dxa"/>
          </w:tcPr>
          <w:p w:rsidR="00B6077E" w:rsidRDefault="00C01F97" w:rsidP="0040490F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Representations-</w:t>
            </w:r>
            <w:r w:rsidR="00F8325A">
              <w:rPr>
                <w:rFonts w:ascii="Yu Gothic UI" w:eastAsia="Yu Gothic UI" w:hAnsi="Yu Gothic UI" w:cs="Leelawadee UI"/>
                <w:sz w:val="20"/>
                <w:szCs w:val="20"/>
              </w:rPr>
              <w:t>metoder</w:t>
            </w:r>
            <w:r w:rsidR="009A2904">
              <w:rPr>
                <w:rFonts w:ascii="Yu Gothic UI" w:eastAsia="Yu Gothic UI" w:hAnsi="Yu Gothic UI" w:cs="Leelawadee UI"/>
                <w:sz w:val="20"/>
                <w:szCs w:val="20"/>
              </w:rPr>
              <w:t>, Illustrationsteknik</w:t>
            </w:r>
          </w:p>
        </w:tc>
      </w:tr>
      <w:tr w:rsidR="00503685" w:rsidRPr="0040490F" w:rsidTr="00C01F97">
        <w:trPr>
          <w:trHeight w:val="532"/>
        </w:trPr>
        <w:tc>
          <w:tcPr>
            <w:tcW w:w="8926" w:type="dxa"/>
          </w:tcPr>
          <w:p w:rsidR="00503685" w:rsidRPr="00B6077E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Reid, Grant W. (2002). </w:t>
            </w:r>
            <w:r w:rsidRPr="008046C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Landscape Graphics</w:t>
            </w:r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. </w:t>
            </w:r>
            <w:r w:rsidRPr="00B6077E">
              <w:rPr>
                <w:rFonts w:ascii="Yu Gothic UI" w:eastAsia="Yu Gothic UI" w:hAnsi="Yu Gothic UI" w:cs="Leelawadee UI"/>
                <w:sz w:val="20"/>
                <w:szCs w:val="20"/>
              </w:rPr>
              <w:t>New York: Watson-</w:t>
            </w:r>
            <w:proofErr w:type="spellStart"/>
            <w:r w:rsidRPr="00B6077E">
              <w:rPr>
                <w:rFonts w:ascii="Yu Gothic UI" w:eastAsia="Yu Gothic UI" w:hAnsi="Yu Gothic UI" w:cs="Leelawadee UI"/>
                <w:sz w:val="20"/>
                <w:szCs w:val="20"/>
              </w:rPr>
              <w:t>Guptill</w:t>
            </w:r>
            <w:proofErr w:type="spellEnd"/>
          </w:p>
        </w:tc>
        <w:tc>
          <w:tcPr>
            <w:tcW w:w="3543" w:type="dxa"/>
          </w:tcPr>
          <w:p w:rsidR="00503685" w:rsidRPr="00F22AE1" w:rsidRDefault="00B6077E" w:rsidP="00503685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proofErr w:type="spellStart"/>
            <w:r w:rsidRPr="00B6077E">
              <w:rPr>
                <w:rFonts w:ascii="Yu Gothic UI" w:eastAsia="Yu Gothic UI" w:hAnsi="Yu Gothic UI" w:cs="Leelawadee UI"/>
                <w:sz w:val="20"/>
                <w:szCs w:val="20"/>
              </w:rPr>
              <w:t>Exe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mpel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Bokus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200</w:t>
            </w:r>
            <w:r w:rsidR="00503685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03685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843" w:type="dxa"/>
          </w:tcPr>
          <w:p w:rsidR="002E30C5" w:rsidRPr="00E115F3" w:rsidRDefault="0040490F" w:rsidP="009A2904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Representations</w:t>
            </w:r>
            <w:r w:rsidR="00C01F97">
              <w:rPr>
                <w:rFonts w:ascii="Yu Gothic UI" w:eastAsia="Yu Gothic UI" w:hAnsi="Yu Gothic UI" w:cs="Leelawadee UI"/>
                <w:sz w:val="20"/>
                <w:szCs w:val="20"/>
              </w:rPr>
              <w:t>-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metoder, </w:t>
            </w:r>
            <w:r w:rsidR="009A2904">
              <w:rPr>
                <w:rFonts w:ascii="Yu Gothic UI" w:eastAsia="Yu Gothic UI" w:hAnsi="Yu Gothic UI" w:cs="Leelawadee UI"/>
                <w:sz w:val="20"/>
                <w:szCs w:val="20"/>
              </w:rPr>
              <w:t>Illustrationsteknik</w:t>
            </w:r>
          </w:p>
        </w:tc>
      </w:tr>
      <w:tr w:rsidR="00503685" w:rsidRPr="009C33F0" w:rsidTr="00C01F97">
        <w:trPr>
          <w:trHeight w:val="518"/>
        </w:trPr>
        <w:tc>
          <w:tcPr>
            <w:tcW w:w="8926" w:type="dxa"/>
          </w:tcPr>
          <w:p w:rsidR="00503685" w:rsidRPr="009F6767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proofErr w:type="spellStart"/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Baskinger</w:t>
            </w:r>
            <w:proofErr w:type="spellEnd"/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, M &amp; </w:t>
            </w:r>
            <w:proofErr w:type="spellStart"/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Bardel</w:t>
            </w:r>
            <w:proofErr w:type="spellEnd"/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, W. (2013). </w:t>
            </w:r>
            <w:r w:rsidRPr="008046C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 xml:space="preserve">Drawing </w:t>
            </w:r>
            <w:proofErr w:type="spellStart"/>
            <w:r w:rsidRPr="008046C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idéas</w:t>
            </w:r>
            <w:proofErr w:type="spellEnd"/>
            <w:r w:rsidRPr="008046C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 xml:space="preserve"> – a hand drawn approach for better design</w:t>
            </w:r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. </w:t>
            </w:r>
            <w:r w:rsidRPr="0040490F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New York: Watson </w:t>
            </w:r>
            <w:proofErr w:type="spellStart"/>
            <w:r w:rsidRPr="0040490F">
              <w:rPr>
                <w:rFonts w:ascii="Yu Gothic UI" w:eastAsia="Yu Gothic UI" w:hAnsi="Yu Gothic UI" w:cs="Leelawadee UI"/>
                <w:sz w:val="20"/>
                <w:szCs w:val="20"/>
              </w:rPr>
              <w:t>Guptil</w:t>
            </w:r>
            <w:proofErr w:type="spellEnd"/>
            <w:r w:rsidRPr="0040490F">
              <w:rPr>
                <w:rFonts w:ascii="Yu Gothic UI" w:eastAsia="Yu Gothic UI" w:hAnsi="Yu Gothic UI" w:cs="Leelawadee UI"/>
                <w:sz w:val="20"/>
                <w:szCs w:val="20"/>
              </w:rPr>
              <w:t>. S. 8-9, 13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9-140</w:t>
            </w:r>
          </w:p>
        </w:tc>
        <w:tc>
          <w:tcPr>
            <w:tcW w:w="3543" w:type="dxa"/>
          </w:tcPr>
          <w:p w:rsidR="00503685" w:rsidRPr="009F6767" w:rsidRDefault="00503685" w:rsidP="00503685">
            <w:pPr>
              <w:rPr>
                <w:rFonts w:ascii="Yu Gothic UI" w:eastAsia="Yu Gothic UI" w:hAnsi="Yu Gothic UI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Canvas </w:t>
            </w:r>
          </w:p>
        </w:tc>
        <w:tc>
          <w:tcPr>
            <w:tcW w:w="1843" w:type="dxa"/>
          </w:tcPr>
          <w:p w:rsidR="00503685" w:rsidRPr="00053569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9C33F0" w:rsidTr="00C01F97">
        <w:trPr>
          <w:trHeight w:val="518"/>
        </w:trPr>
        <w:tc>
          <w:tcPr>
            <w:tcW w:w="8926" w:type="dxa"/>
          </w:tcPr>
          <w:p w:rsidR="00503685" w:rsidRPr="00C82A71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Cross, Nigel. 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(2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011). </w:t>
            </w:r>
            <w:r w:rsidRPr="00C82A71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Design thinking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New York: Bloomsbury visual arts.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S. 1-90, 115-149</w:t>
            </w:r>
          </w:p>
          <w:p w:rsidR="00503685" w:rsidRPr="00C82A71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503685" w:rsidRPr="00C82A71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Ex</w:t>
            </w:r>
            <w:r w:rsidR="0040490F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e</w:t>
            </w:r>
            <w:r w:rsidR="00C01F9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mpel</w:t>
            </w:r>
            <w:proofErr w:type="spellEnd"/>
            <w:r w:rsidR="00C01F9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C01F9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Adlibris</w:t>
            </w:r>
            <w:proofErr w:type="spellEnd"/>
            <w:r w:rsidR="00C01F9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244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843" w:type="dxa"/>
          </w:tcPr>
          <w:p w:rsidR="00503685" w:rsidRPr="00C82A71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9C33F0" w:rsidTr="00C01F97">
        <w:trPr>
          <w:trHeight w:val="518"/>
        </w:trPr>
        <w:tc>
          <w:tcPr>
            <w:tcW w:w="8926" w:type="dxa"/>
          </w:tcPr>
          <w:p w:rsidR="00503685" w:rsidRPr="00C53ABC" w:rsidRDefault="00503685" w:rsidP="00503685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C53AB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Hoffman, Alma R. (2020). </w:t>
            </w:r>
            <w:r w:rsidRPr="00B6077E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Sketching as design thinking</w:t>
            </w:r>
            <w:r w:rsidRPr="00C53AB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 New York: Routledge.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S. 17-23, 121-122.</w:t>
            </w:r>
          </w:p>
        </w:tc>
        <w:tc>
          <w:tcPr>
            <w:tcW w:w="3543" w:type="dxa"/>
          </w:tcPr>
          <w:p w:rsidR="00503685" w:rsidRPr="00C53ABC" w:rsidRDefault="00503685" w:rsidP="00503685">
            <w:pPr>
              <w:rPr>
                <w:lang w:val="en-GB"/>
              </w:rPr>
            </w:pPr>
            <w:r>
              <w:rPr>
                <w:lang w:val="en-GB"/>
              </w:rPr>
              <w:t>Canvas</w:t>
            </w:r>
          </w:p>
        </w:tc>
        <w:tc>
          <w:tcPr>
            <w:tcW w:w="1843" w:type="dxa"/>
          </w:tcPr>
          <w:p w:rsidR="00503685" w:rsidRPr="00C82A71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1662B7" w:rsidTr="00C01F97">
        <w:trPr>
          <w:trHeight w:val="518"/>
        </w:trPr>
        <w:tc>
          <w:tcPr>
            <w:tcW w:w="8926" w:type="dxa"/>
          </w:tcPr>
          <w:p w:rsidR="00503685" w:rsidRPr="00E10FA5" w:rsidRDefault="00503685" w:rsidP="00503685">
            <w:pPr>
              <w:rPr>
                <w:rFonts w:ascii="Yu Gothic UI" w:eastAsia="Yu Gothic UI" w:hAnsi="Yu Gothic UI"/>
                <w:sz w:val="20"/>
                <w:szCs w:val="20"/>
                <w:lang w:val="en-GB"/>
              </w:rPr>
            </w:pPr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Kirby </w:t>
            </w:r>
            <w:proofErr w:type="spellStart"/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>Lockard</w:t>
            </w:r>
            <w:proofErr w:type="spellEnd"/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, William. (2000). </w:t>
            </w:r>
            <w:r w:rsidRPr="001662B7">
              <w:rPr>
                <w:rFonts w:ascii="Yu Gothic UI" w:eastAsia="Yu Gothic UI" w:hAnsi="Yu Gothic UI"/>
                <w:i/>
                <w:sz w:val="20"/>
                <w:szCs w:val="20"/>
                <w:lang w:val="en-GB"/>
              </w:rPr>
              <w:t>Design Drawing Experiences</w:t>
            </w:r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. </w:t>
            </w:r>
            <w:r w:rsidRPr="00E10FA5">
              <w:rPr>
                <w:rFonts w:ascii="Yu Gothic UI" w:eastAsia="Yu Gothic UI" w:hAnsi="Yu Gothic UI"/>
                <w:sz w:val="20"/>
                <w:szCs w:val="20"/>
                <w:lang w:val="en-GB"/>
              </w:rPr>
              <w:t>New York: Norton. S. 51-64</w:t>
            </w:r>
          </w:p>
        </w:tc>
        <w:tc>
          <w:tcPr>
            <w:tcW w:w="3543" w:type="dxa"/>
          </w:tcPr>
          <w:p w:rsidR="00503685" w:rsidRPr="00E10FA5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E10FA5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1843" w:type="dxa"/>
          </w:tcPr>
          <w:p w:rsidR="00503685" w:rsidRPr="00E10FA5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1662B7" w:rsidTr="00C01F97">
        <w:trPr>
          <w:trHeight w:val="532"/>
        </w:trPr>
        <w:tc>
          <w:tcPr>
            <w:tcW w:w="8926" w:type="dxa"/>
          </w:tcPr>
          <w:p w:rsidR="00503685" w:rsidRPr="00E115F3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proofErr w:type="spellStart"/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>Krupinska</w:t>
            </w:r>
            <w:proofErr w:type="spellEnd"/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, </w:t>
            </w:r>
            <w:proofErr w:type="spellStart"/>
            <w:r w:rsidRPr="00503685">
              <w:rPr>
                <w:rFonts w:ascii="Yu Gothic UI" w:eastAsia="Yu Gothic UI" w:hAnsi="Yu Gothic UI" w:cs="Leelawadee UI"/>
                <w:sz w:val="20"/>
                <w:szCs w:val="20"/>
              </w:rPr>
              <w:t>Jad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wiga</w:t>
            </w:r>
            <w:proofErr w:type="spellEnd"/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(2016).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Att skapa det tänkta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. Lund: S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>tudentlitteratur. S 127-131, 134-140, 143-145.</w:t>
            </w:r>
          </w:p>
        </w:tc>
        <w:tc>
          <w:tcPr>
            <w:tcW w:w="3543" w:type="dxa"/>
          </w:tcPr>
          <w:p w:rsidR="00503685" w:rsidRPr="007D731D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Canvas </w:t>
            </w:r>
          </w:p>
        </w:tc>
        <w:tc>
          <w:tcPr>
            <w:tcW w:w="1843" w:type="dxa"/>
          </w:tcPr>
          <w:p w:rsidR="00503685" w:rsidRPr="00E115F3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E10FA5" w:rsidTr="00C01F97">
        <w:trPr>
          <w:trHeight w:val="532"/>
        </w:trPr>
        <w:tc>
          <w:tcPr>
            <w:tcW w:w="8926" w:type="dxa"/>
          </w:tcPr>
          <w:p w:rsidR="00503685" w:rsidRPr="00E115F3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Wingren, Carola (red). (2017).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Landskapet och skissen</w:t>
            </w: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Valda sidor. </w:t>
            </w:r>
          </w:p>
        </w:tc>
        <w:tc>
          <w:tcPr>
            <w:tcW w:w="3543" w:type="dxa"/>
          </w:tcPr>
          <w:p w:rsidR="00503685" w:rsidRPr="007D731D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843" w:type="dxa"/>
          </w:tcPr>
          <w:p w:rsidR="00503685" w:rsidRPr="00E115F3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3D4571" w:rsidTr="00C01F97">
        <w:trPr>
          <w:trHeight w:val="532"/>
        </w:trPr>
        <w:tc>
          <w:tcPr>
            <w:tcW w:w="8926" w:type="dxa"/>
          </w:tcPr>
          <w:p w:rsidR="00503685" w:rsidRPr="00E115F3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Wikberg N, Åsa m. fl.</w:t>
            </w:r>
            <w:r w:rsidR="00297AED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(2017).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Design: Process och metod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. Lund: Studentlitteratur. S. 10-11, 16-17, 28-31, 104-105, 108-111, 118</w:t>
            </w:r>
          </w:p>
        </w:tc>
        <w:tc>
          <w:tcPr>
            <w:tcW w:w="3543" w:type="dxa"/>
          </w:tcPr>
          <w:p w:rsidR="00503685" w:rsidRPr="007D731D" w:rsidRDefault="00503685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Canvas </w:t>
            </w:r>
          </w:p>
        </w:tc>
        <w:tc>
          <w:tcPr>
            <w:tcW w:w="1843" w:type="dxa"/>
          </w:tcPr>
          <w:p w:rsidR="00503685" w:rsidRPr="00E115F3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  <w:tr w:rsidR="00503685" w:rsidRPr="008046C7" w:rsidTr="00C01F97">
        <w:trPr>
          <w:trHeight w:val="532"/>
        </w:trPr>
        <w:tc>
          <w:tcPr>
            <w:tcW w:w="8926" w:type="dxa"/>
          </w:tcPr>
          <w:p w:rsidR="00503685" w:rsidRPr="008046C7" w:rsidRDefault="00503685" w:rsidP="00503685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Murphy, Michael D. (2016). </w:t>
            </w:r>
            <w:r w:rsidRPr="008046C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Landscape Architecture Theory</w:t>
            </w:r>
            <w:r w:rsidRPr="008046C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. </w:t>
            </w:r>
            <w:r w:rsidRPr="008046C7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Washington: Island Press. </w:t>
            </w:r>
            <w:r w:rsidR="008046C7">
              <w:rPr>
                <w:rFonts w:ascii="Yu Gothic UI" w:eastAsia="Yu Gothic UI" w:hAnsi="Yu Gothic UI" w:cs="Leelawadee UI"/>
                <w:sz w:val="20"/>
                <w:szCs w:val="20"/>
              </w:rPr>
              <w:t>S. 200-215</w:t>
            </w:r>
          </w:p>
        </w:tc>
        <w:tc>
          <w:tcPr>
            <w:tcW w:w="3543" w:type="dxa"/>
          </w:tcPr>
          <w:p w:rsidR="00503685" w:rsidRPr="008046C7" w:rsidRDefault="00C01F97" w:rsidP="00503685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8046C7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Canvas </w:t>
            </w:r>
          </w:p>
        </w:tc>
        <w:tc>
          <w:tcPr>
            <w:tcW w:w="1843" w:type="dxa"/>
          </w:tcPr>
          <w:p w:rsidR="00503685" w:rsidRPr="00207B21" w:rsidRDefault="004B605F" w:rsidP="00503685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Process</w:t>
            </w:r>
          </w:p>
        </w:tc>
      </w:tr>
    </w:tbl>
    <w:p w:rsidR="00F92127" w:rsidRPr="003D4571" w:rsidRDefault="00F92127" w:rsidP="00076F52">
      <w:pPr>
        <w:rPr>
          <w:rFonts w:ascii="Yu Gothic UI Semilight" w:eastAsia="Yu Gothic UI Semilight" w:hAnsi="Yu Gothic UI Semilight" w:cs="Leelawadee UI"/>
          <w:sz w:val="16"/>
          <w:szCs w:val="16"/>
          <w:lang w:val="sv-SE"/>
        </w:rPr>
      </w:pPr>
    </w:p>
    <w:tbl>
      <w:tblPr>
        <w:tblStyle w:val="Tabellrutnt"/>
        <w:tblpPr w:leftFromText="180" w:rightFromText="180" w:vertAnchor="text" w:tblpY="160"/>
        <w:tblW w:w="14312" w:type="dxa"/>
        <w:tblLayout w:type="fixed"/>
        <w:tblLook w:val="04A0" w:firstRow="1" w:lastRow="0" w:firstColumn="1" w:lastColumn="0" w:noHBand="0" w:noVBand="1"/>
      </w:tblPr>
      <w:tblGrid>
        <w:gridCol w:w="8926"/>
        <w:gridCol w:w="3543"/>
        <w:gridCol w:w="1843"/>
      </w:tblGrid>
      <w:tr w:rsidR="00053569" w:rsidRPr="008046C7" w:rsidTr="00C01F97">
        <w:trPr>
          <w:trHeight w:val="227"/>
        </w:trPr>
        <w:tc>
          <w:tcPr>
            <w:tcW w:w="8926" w:type="dxa"/>
            <w:shd w:val="clear" w:color="auto" w:fill="FFE599" w:themeFill="accent4" w:themeFillTint="66"/>
          </w:tcPr>
          <w:p w:rsidR="00053569" w:rsidRPr="003B6D3B" w:rsidRDefault="00053569" w:rsidP="00C17B2C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40490F">
              <w:rPr>
                <w:rFonts w:ascii="Yu Gothic UI" w:eastAsia="Yu Gothic UI" w:hAnsi="Yu Gothic UI"/>
                <w:sz w:val="20"/>
                <w:szCs w:val="20"/>
              </w:rPr>
              <w:t>Referenslitteratur</w:t>
            </w:r>
          </w:p>
        </w:tc>
        <w:tc>
          <w:tcPr>
            <w:tcW w:w="3543" w:type="dxa"/>
            <w:shd w:val="clear" w:color="auto" w:fill="FFE599" w:themeFill="accent4" w:themeFillTint="66"/>
          </w:tcPr>
          <w:p w:rsidR="00053569" w:rsidRPr="007D731D" w:rsidRDefault="00053569" w:rsidP="00C17B2C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Tillgänglig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53569" w:rsidRPr="007D731D" w:rsidRDefault="0040490F" w:rsidP="00C17B2C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I</w:t>
            </w:r>
            <w:r w:rsidRPr="007D731D">
              <w:rPr>
                <w:rFonts w:ascii="Yu Gothic UI" w:eastAsia="Yu Gothic UI" w:hAnsi="Yu Gothic UI"/>
                <w:sz w:val="20"/>
                <w:szCs w:val="20"/>
              </w:rPr>
              <w:t>nför</w:t>
            </w:r>
            <w:r>
              <w:rPr>
                <w:rFonts w:ascii="Yu Gothic UI" w:eastAsia="Yu Gothic UI" w:hAnsi="Yu Gothic UI"/>
                <w:sz w:val="20"/>
                <w:szCs w:val="20"/>
              </w:rPr>
              <w:t xml:space="preserve"> kursmoment</w:t>
            </w:r>
          </w:p>
        </w:tc>
      </w:tr>
      <w:tr w:rsidR="009C4005" w:rsidRPr="00C01F97" w:rsidTr="00C01F97">
        <w:trPr>
          <w:trHeight w:val="518"/>
        </w:trPr>
        <w:tc>
          <w:tcPr>
            <w:tcW w:w="8926" w:type="dxa"/>
          </w:tcPr>
          <w:p w:rsidR="009C4005" w:rsidRPr="00E10FA5" w:rsidRDefault="009C4005" w:rsidP="009C4005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9C4005">
              <w:rPr>
                <w:rFonts w:ascii="Yu Gothic UI Light" w:eastAsia="Yu Gothic UI Light" w:hAnsi="Yu Gothic UI Light"/>
                <w:sz w:val="20"/>
                <w:szCs w:val="20"/>
              </w:rPr>
              <w:t>Drougge, Åsa m. fl. (2016). Landskap Nu</w:t>
            </w:r>
            <w:r w:rsidR="00C01F97">
              <w:rPr>
                <w:rFonts w:ascii="Yu Gothic UI Light" w:eastAsia="Yu Gothic UI Light" w:hAnsi="Yu Gothic UI Light"/>
                <w:sz w:val="20"/>
                <w:szCs w:val="20"/>
              </w:rPr>
              <w:t>!</w:t>
            </w:r>
            <w:r w:rsidRPr="009C4005">
              <w:rPr>
                <w:rFonts w:ascii="Yu Gothic UI Light" w:eastAsia="Yu Gothic UI Light" w:hAnsi="Yu Gothic UI Light"/>
                <w:sz w:val="20"/>
                <w:szCs w:val="20"/>
              </w:rPr>
              <w:t xml:space="preserve"> – samtida svensk Landskapsarkitektur. Stockholm: Sveriges arkitekter. </w:t>
            </w:r>
            <w:r w:rsidRPr="009C4005">
              <w:rPr>
                <w:rFonts w:ascii="Yu Gothic UI Light" w:eastAsia="Yu Gothic UI Light" w:hAnsi="Yu Gothic UI Light"/>
                <w:sz w:val="20"/>
                <w:szCs w:val="20"/>
              </w:rPr>
              <w:tab/>
            </w:r>
            <w:r w:rsidRPr="009C4005">
              <w:rPr>
                <w:rFonts w:ascii="Yu Gothic UI Light" w:eastAsia="Yu Gothic UI Light" w:hAnsi="Yu Gothic UI Light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9C4005" w:rsidRPr="00D61E90" w:rsidRDefault="00C01F9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Exempel: </w:t>
            </w: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Bokus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151</w:t>
            </w:r>
            <w:r w:rsidR="009C4005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kr</w:t>
            </w:r>
          </w:p>
        </w:tc>
        <w:tc>
          <w:tcPr>
            <w:tcW w:w="1843" w:type="dxa"/>
          </w:tcPr>
          <w:p w:rsidR="009C4005" w:rsidRPr="00C01F97" w:rsidRDefault="0040490F" w:rsidP="001662B7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C01F97">
              <w:rPr>
                <w:rFonts w:ascii="Yu Gothic UI Light" w:eastAsia="Yu Gothic UI Light" w:hAnsi="Yu Gothic UI Light"/>
                <w:sz w:val="20"/>
                <w:szCs w:val="20"/>
              </w:rPr>
              <w:t>Referensplatser</w:t>
            </w:r>
          </w:p>
        </w:tc>
      </w:tr>
      <w:tr w:rsidR="002E30C5" w:rsidRPr="007E59DB" w:rsidTr="00C01F97">
        <w:trPr>
          <w:trHeight w:val="518"/>
        </w:trPr>
        <w:tc>
          <w:tcPr>
            <w:tcW w:w="8926" w:type="dxa"/>
          </w:tcPr>
          <w:p w:rsidR="002E30C5" w:rsidRPr="002E30C5" w:rsidRDefault="002E30C5" w:rsidP="002E30C5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2E30C5">
              <w:rPr>
                <w:rFonts w:ascii="Yu Gothic UI Light" w:eastAsia="Yu Gothic UI Light" w:hAnsi="Yu Gothic UI Light"/>
                <w:sz w:val="20"/>
                <w:szCs w:val="20"/>
              </w:rPr>
              <w:t xml:space="preserve">Hallemar, Dan och Kling, Anders. (2013). Guide till svensk landskapsarkitektur. Stockholm: Arkitektur förlag. </w:t>
            </w:r>
          </w:p>
        </w:tc>
        <w:tc>
          <w:tcPr>
            <w:tcW w:w="3543" w:type="dxa"/>
          </w:tcPr>
          <w:p w:rsidR="002E30C5" w:rsidRPr="002E30C5" w:rsidRDefault="0040490F" w:rsidP="002E30C5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Ex</w:t>
            </w:r>
            <w:r w:rsidR="00C01F97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empel: </w:t>
            </w:r>
            <w:proofErr w:type="spellStart"/>
            <w:r w:rsidR="00C01F97">
              <w:rPr>
                <w:rFonts w:ascii="Yu Gothic UI Light" w:eastAsia="Yu Gothic UI Light" w:hAnsi="Yu Gothic UI Light" w:cs="Leelawadee UI"/>
                <w:sz w:val="20"/>
                <w:szCs w:val="20"/>
              </w:rPr>
              <w:t>Adlibris</w:t>
            </w:r>
            <w:proofErr w:type="spellEnd"/>
            <w:r w:rsidR="00C01F97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107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kr</w:t>
            </w:r>
          </w:p>
        </w:tc>
        <w:tc>
          <w:tcPr>
            <w:tcW w:w="1843" w:type="dxa"/>
          </w:tcPr>
          <w:p w:rsidR="002E30C5" w:rsidRPr="0040490F" w:rsidRDefault="0040490F" w:rsidP="002E30C5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40490F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Referensplatser</w:t>
            </w:r>
          </w:p>
        </w:tc>
      </w:tr>
      <w:tr w:rsidR="001662B7" w:rsidRPr="007E59DB" w:rsidTr="00C01F97">
        <w:trPr>
          <w:trHeight w:val="518"/>
        </w:trPr>
        <w:tc>
          <w:tcPr>
            <w:tcW w:w="8926" w:type="dxa"/>
          </w:tcPr>
          <w:p w:rsidR="001662B7" w:rsidRPr="00E115F3" w:rsidRDefault="001662B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proofErr w:type="spellStart"/>
            <w:r w:rsidRPr="00E10FA5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Campanario</w:t>
            </w:r>
            <w:proofErr w:type="spellEnd"/>
            <w:r w:rsidRPr="00E10FA5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, Gabriel. (2012).</w:t>
            </w:r>
            <w:r w:rsidRPr="00E10FA5">
              <w:rPr>
                <w:lang w:val="en-GB"/>
              </w:rPr>
              <w:t xml:space="preserve"> </w:t>
            </w:r>
            <w:r w:rsidRPr="00E10FA5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The art of ur</w:t>
            </w:r>
            <w:r w:rsidRPr="00E115F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ban sketching – Drawing on location around the world</w:t>
            </w:r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. Minneapolis: Quarry books. Valda </w:t>
            </w:r>
            <w:proofErr w:type="spellStart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sidor</w:t>
            </w:r>
            <w:proofErr w:type="spellEnd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</w:t>
            </w:r>
          </w:p>
        </w:tc>
        <w:tc>
          <w:tcPr>
            <w:tcW w:w="3543" w:type="dxa"/>
          </w:tcPr>
          <w:p w:rsidR="001662B7" w:rsidRPr="00D61E90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Canvas</w:t>
            </w:r>
            <w:r w:rsidR="00CA6F31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1662B7" w:rsidRPr="00E115F3" w:rsidRDefault="0040490F" w:rsidP="001662B7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40490F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Referensplatser</w:t>
            </w:r>
          </w:p>
        </w:tc>
      </w:tr>
      <w:tr w:rsidR="00852B77" w:rsidRPr="00852B77" w:rsidTr="00C01F97">
        <w:trPr>
          <w:trHeight w:val="518"/>
        </w:trPr>
        <w:tc>
          <w:tcPr>
            <w:tcW w:w="8926" w:type="dxa"/>
          </w:tcPr>
          <w:p w:rsidR="00852B77" w:rsidRPr="006965A3" w:rsidRDefault="00852B77" w:rsidP="001662B7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1662B7">
              <w:rPr>
                <w:rFonts w:ascii="Yu Gothic UI Light" w:eastAsia="Yu Gothic UI Light" w:hAnsi="Yu Gothic UI Light"/>
                <w:sz w:val="20"/>
                <w:szCs w:val="20"/>
              </w:rPr>
              <w:t xml:space="preserve">Persson, Per-Ola. (1979). </w:t>
            </w:r>
            <w:r w:rsidRPr="001662B7">
              <w:rPr>
                <w:rFonts w:ascii="Yu Gothic UI Light" w:eastAsia="Yu Gothic UI Light" w:hAnsi="Yu Gothic UI Light"/>
                <w:i/>
                <w:sz w:val="20"/>
                <w:szCs w:val="20"/>
              </w:rPr>
              <w:t>Perspektivlära för arkitekter</w:t>
            </w:r>
            <w:r w:rsidRPr="001662B7">
              <w:rPr>
                <w:rFonts w:ascii="Yu Gothic UI Light" w:eastAsia="Yu Gothic UI Light" w:hAnsi="Yu Gothic UI Light"/>
                <w:sz w:val="20"/>
                <w:szCs w:val="20"/>
              </w:rPr>
              <w:t xml:space="preserve">. </w:t>
            </w:r>
            <w:r w:rsidRPr="00E10FA5">
              <w:rPr>
                <w:rFonts w:ascii="Yu Gothic UI Light" w:eastAsia="Yu Gothic UI Light" w:hAnsi="Yu Gothic UI Light"/>
                <w:sz w:val="20"/>
                <w:szCs w:val="20"/>
              </w:rPr>
              <w:t>Göteborg: CTH arkitektur-visualiseringsteknik. V</w:t>
            </w:r>
            <w:r>
              <w:rPr>
                <w:rFonts w:ascii="Yu Gothic UI Light" w:eastAsia="Yu Gothic UI Light" w:hAnsi="Yu Gothic UI Light"/>
                <w:sz w:val="20"/>
                <w:szCs w:val="20"/>
              </w:rPr>
              <w:t>alda sidor.</w:t>
            </w:r>
          </w:p>
        </w:tc>
        <w:tc>
          <w:tcPr>
            <w:tcW w:w="3543" w:type="dxa"/>
          </w:tcPr>
          <w:p w:rsidR="00852B77" w:rsidRPr="00D61E90" w:rsidRDefault="00852B7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1843" w:type="dxa"/>
          </w:tcPr>
          <w:p w:rsidR="00852B77" w:rsidRPr="00E115F3" w:rsidRDefault="00037105" w:rsidP="001662B7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Representations</w:t>
            </w:r>
            <w:r w:rsidR="00C01F97">
              <w:rPr>
                <w:rFonts w:ascii="Yu Gothic UI Light" w:eastAsia="Yu Gothic UI Light" w:hAnsi="Yu Gothic UI Light" w:cs="Leelawadee UI"/>
                <w:sz w:val="20"/>
                <w:szCs w:val="20"/>
              </w:rPr>
              <w:t>-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metoder</w:t>
            </w:r>
          </w:p>
        </w:tc>
      </w:tr>
      <w:tr w:rsidR="00852B77" w:rsidRPr="007E59DB" w:rsidTr="00C01F97">
        <w:trPr>
          <w:trHeight w:val="518"/>
        </w:trPr>
        <w:tc>
          <w:tcPr>
            <w:tcW w:w="8926" w:type="dxa"/>
          </w:tcPr>
          <w:p w:rsidR="00852B77" w:rsidRPr="00852B77" w:rsidRDefault="00852B7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Johnson, O &amp; More, D. </w:t>
            </w:r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(2006) </w:t>
            </w:r>
            <w:r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Collins T</w:t>
            </w:r>
            <w:r w:rsidRPr="00852B77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ree Guide The Most Complete Field Guide to the Trees of Britain and Europe</w:t>
            </w:r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London: HarperCollins Publishers. (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som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en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pocketversion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av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Cassell’s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Trees of Britain &amp; Northern Europe). 464 </w:t>
            </w:r>
            <w:proofErr w:type="spellStart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sid</w:t>
            </w:r>
            <w:proofErr w:type="spellEnd"/>
            <w:r w:rsidRPr="00852B77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(pocket).</w:t>
            </w:r>
          </w:p>
        </w:tc>
        <w:tc>
          <w:tcPr>
            <w:tcW w:w="3543" w:type="dxa"/>
          </w:tcPr>
          <w:p w:rsidR="00852B77" w:rsidRPr="00D61E90" w:rsidRDefault="00852B7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Exempel: </w:t>
            </w: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Adlibris</w:t>
            </w:r>
            <w:proofErr w:type="spellEnd"/>
            <w:r w:rsidR="00F341B0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212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kr</w:t>
            </w:r>
          </w:p>
        </w:tc>
        <w:tc>
          <w:tcPr>
            <w:tcW w:w="1843" w:type="dxa"/>
          </w:tcPr>
          <w:p w:rsidR="00852B77" w:rsidRPr="00E115F3" w:rsidRDefault="00F341B0" w:rsidP="001662B7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F341B0">
              <w:rPr>
                <w:rFonts w:ascii="Yu Gothic UI Light" w:eastAsia="Yu Gothic UI Light" w:hAnsi="Yu Gothic UI Light" w:cs="Leelawadee UI"/>
                <w:sz w:val="20"/>
                <w:szCs w:val="20"/>
              </w:rPr>
              <w:t>Växtkännedom</w:t>
            </w:r>
          </w:p>
        </w:tc>
      </w:tr>
      <w:tr w:rsidR="001662B7" w:rsidRPr="007E59DB" w:rsidTr="00C01F97">
        <w:trPr>
          <w:trHeight w:val="518"/>
        </w:trPr>
        <w:tc>
          <w:tcPr>
            <w:tcW w:w="8926" w:type="dxa"/>
          </w:tcPr>
          <w:p w:rsidR="001662B7" w:rsidRPr="006965A3" w:rsidRDefault="001662B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Hutchinson, Edward. (2019</w:t>
            </w:r>
            <w:r w:rsidRPr="006965A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). Drawing for Landscape Architecture – Sketch to screen to site</w:t>
            </w: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London: Thames &amp; Hudson.</w:t>
            </w:r>
          </w:p>
        </w:tc>
        <w:tc>
          <w:tcPr>
            <w:tcW w:w="3543" w:type="dxa"/>
          </w:tcPr>
          <w:p w:rsidR="001662B7" w:rsidRPr="00D61E90" w:rsidRDefault="009A2904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Exempel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Adlibris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264</w:t>
            </w:r>
            <w:r w:rsidR="001662B7"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62B7"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843" w:type="dxa"/>
          </w:tcPr>
          <w:p w:rsidR="001662B7" w:rsidRPr="00E115F3" w:rsidRDefault="009A2904" w:rsidP="001662B7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Illustrationsteknik</w:t>
            </w:r>
          </w:p>
        </w:tc>
      </w:tr>
      <w:tr w:rsidR="006965A3" w:rsidRPr="007E59DB" w:rsidTr="00C01F97">
        <w:trPr>
          <w:trHeight w:val="518"/>
        </w:trPr>
        <w:tc>
          <w:tcPr>
            <w:tcW w:w="8926" w:type="dxa"/>
          </w:tcPr>
          <w:p w:rsidR="006965A3" w:rsidRPr="009F6767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Dee, Catherine. (2012). </w:t>
            </w:r>
            <w:r w:rsidRPr="009F6767">
              <w:rPr>
                <w:rFonts w:ascii="Yu Gothic UI Light" w:eastAsia="Yu Gothic UI Light" w:hAnsi="Yu Gothic UI Light" w:cs="Leelawadee UI"/>
                <w:i/>
                <w:sz w:val="20"/>
                <w:szCs w:val="20"/>
                <w:lang w:val="en-GB"/>
              </w:rPr>
              <w:t>To design landscape.</w:t>
            </w: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London/New York: Routledge. S. 91, 98-99, 110-111, 128-131, 140-141, 188-189</w:t>
            </w:r>
          </w:p>
        </w:tc>
        <w:tc>
          <w:tcPr>
            <w:tcW w:w="3543" w:type="dxa"/>
          </w:tcPr>
          <w:p w:rsidR="006965A3" w:rsidRPr="009F6767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1843" w:type="dxa"/>
          </w:tcPr>
          <w:p w:rsidR="006965A3" w:rsidRPr="00E115F3" w:rsidRDefault="009A2904" w:rsidP="006965A3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Illustrationsteknik</w:t>
            </w:r>
          </w:p>
        </w:tc>
      </w:tr>
      <w:tr w:rsidR="001662B7" w:rsidRPr="007E59DB" w:rsidTr="00C01F97">
        <w:trPr>
          <w:trHeight w:val="518"/>
        </w:trPr>
        <w:tc>
          <w:tcPr>
            <w:tcW w:w="8926" w:type="dxa"/>
          </w:tcPr>
          <w:p w:rsidR="001662B7" w:rsidRPr="007E59DB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Blomström, Vendela &amp; Wennerberg, </w:t>
            </w:r>
            <w:proofErr w:type="spellStart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Jeanna</w:t>
            </w:r>
            <w:proofErr w:type="spellEnd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. (2015). </w:t>
            </w:r>
            <w:r w:rsidRPr="007E59DB">
              <w:rPr>
                <w:rFonts w:ascii="Yu Gothic UI Light" w:eastAsia="Yu Gothic UI Light" w:hAnsi="Yu Gothic UI Light" w:cs="Leelawadee UI"/>
                <w:i/>
                <w:sz w:val="20"/>
                <w:szCs w:val="20"/>
              </w:rPr>
              <w:t>Akademiskt läsande och skrivande</w:t>
            </w: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</w:tcPr>
          <w:p w:rsidR="001662B7" w:rsidRPr="007E59DB" w:rsidRDefault="00C14E21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hyperlink r:id="rId8" w:anchor="more_info" w:history="1">
              <w:r w:rsidR="001662B7" w:rsidRPr="007E59DB">
                <w:rPr>
                  <w:rStyle w:val="Hyperlnk"/>
                  <w:rFonts w:ascii="Yu Gothic UI Light" w:eastAsia="Yu Gothic UI Light" w:hAnsi="Yu Gothic UI Light" w:cs="Leelawadee UI"/>
                  <w:sz w:val="20"/>
                  <w:szCs w:val="20"/>
                </w:rPr>
                <w:t>http://libris.kb.se/bib/18092376#more_info</w:t>
              </w:r>
            </w:hyperlink>
          </w:p>
        </w:tc>
        <w:tc>
          <w:tcPr>
            <w:tcW w:w="1843" w:type="dxa"/>
          </w:tcPr>
          <w:p w:rsidR="001662B7" w:rsidRPr="007E59DB" w:rsidRDefault="004B605F" w:rsidP="001662B7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4B605F">
              <w:rPr>
                <w:rFonts w:ascii="Yu Gothic UI Light" w:eastAsia="Yu Gothic UI Light" w:hAnsi="Yu Gothic UI Light" w:cs="Leelawadee UI"/>
                <w:sz w:val="20"/>
                <w:szCs w:val="20"/>
              </w:rPr>
              <w:t>Process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(</w:t>
            </w:r>
            <w:r w:rsidR="008B4292">
              <w:rPr>
                <w:rFonts w:ascii="Yu Gothic UI Light" w:eastAsia="Yu Gothic UI Light" w:hAnsi="Yu Gothic UI Light" w:cs="Leelawadee UI"/>
                <w:sz w:val="20"/>
                <w:szCs w:val="20"/>
              </w:rPr>
              <w:t>Vetenskapligt skrivande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)</w:t>
            </w:r>
          </w:p>
        </w:tc>
      </w:tr>
      <w:tr w:rsidR="006965A3" w:rsidRPr="007E59DB" w:rsidTr="00C01F97">
        <w:trPr>
          <w:trHeight w:val="518"/>
        </w:trPr>
        <w:tc>
          <w:tcPr>
            <w:tcW w:w="8926" w:type="dxa"/>
          </w:tcPr>
          <w:p w:rsidR="006965A3" w:rsidRPr="007E59DB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proofErr w:type="spellStart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Dysthe</w:t>
            </w:r>
            <w:proofErr w:type="spellEnd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, Olga m. fl. (2011). </w:t>
            </w:r>
            <w:r w:rsidRPr="007E59DB">
              <w:rPr>
                <w:rFonts w:ascii="Yu Gothic UI Light" w:eastAsia="Yu Gothic UI Light" w:hAnsi="Yu Gothic UI Light" w:cs="Leelawadee UI"/>
                <w:i/>
                <w:sz w:val="20"/>
                <w:szCs w:val="20"/>
              </w:rPr>
              <w:t>Skriva för att lära: skrivande i högre utbildning</w:t>
            </w:r>
            <w:r w:rsidR="008B4292">
              <w:rPr>
                <w:rFonts w:ascii="Yu Gothic UI Light" w:eastAsia="Yu Gothic UI Light" w:hAnsi="Yu Gothic UI Light" w:cs="Leelawadee UI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6965A3" w:rsidRPr="007E59DB" w:rsidRDefault="00C14E21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hyperlink r:id="rId9" w:history="1">
              <w:r w:rsidR="006965A3" w:rsidRPr="007E59DB">
                <w:rPr>
                  <w:rStyle w:val="Hyperlnk"/>
                  <w:rFonts w:ascii="Yu Gothic UI Light" w:eastAsia="Yu Gothic UI Light" w:hAnsi="Yu Gothic UI Light" w:cs="Leelawadee UI"/>
                  <w:sz w:val="20"/>
                  <w:szCs w:val="20"/>
                </w:rPr>
                <w:t>http://libris.kb.se/bib/12165157</w:t>
              </w:r>
            </w:hyperlink>
          </w:p>
        </w:tc>
        <w:tc>
          <w:tcPr>
            <w:tcW w:w="1843" w:type="dxa"/>
          </w:tcPr>
          <w:p w:rsidR="006965A3" w:rsidRPr="007E59DB" w:rsidRDefault="004B605F" w:rsidP="006965A3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4B605F">
              <w:rPr>
                <w:rFonts w:ascii="Yu Gothic UI Light" w:eastAsia="Yu Gothic UI Light" w:hAnsi="Yu Gothic UI Light" w:cs="Leelawadee UI"/>
                <w:sz w:val="20"/>
                <w:szCs w:val="20"/>
              </w:rPr>
              <w:t>Process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(</w:t>
            </w:r>
            <w:r w:rsidR="008B4292">
              <w:rPr>
                <w:rFonts w:ascii="Yu Gothic UI Light" w:eastAsia="Yu Gothic UI Light" w:hAnsi="Yu Gothic UI Light" w:cs="Leelawadee UI"/>
                <w:sz w:val="20"/>
                <w:szCs w:val="20"/>
              </w:rPr>
              <w:t>Vetenskapligt skrivande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>)</w:t>
            </w:r>
          </w:p>
        </w:tc>
      </w:tr>
      <w:tr w:rsidR="006965A3" w:rsidRPr="00C53ABC" w:rsidTr="00C01F97">
        <w:trPr>
          <w:trHeight w:val="518"/>
        </w:trPr>
        <w:tc>
          <w:tcPr>
            <w:tcW w:w="8926" w:type="dxa"/>
          </w:tcPr>
          <w:p w:rsidR="006965A3" w:rsidRPr="007D731D" w:rsidRDefault="006965A3" w:rsidP="006965A3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proofErr w:type="spellStart"/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lastRenderedPageBreak/>
              <w:t>Bergene</w:t>
            </w:r>
            <w:proofErr w:type="spellEnd"/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t xml:space="preserve">, Lena. (2009). </w:t>
            </w:r>
            <w:r w:rsidRPr="007E59DB">
              <w:rPr>
                <w:rFonts w:ascii="Yu Gothic UI Light" w:eastAsia="Yu Gothic UI Light" w:hAnsi="Yu Gothic UI Light"/>
                <w:i/>
                <w:sz w:val="20"/>
                <w:szCs w:val="20"/>
              </w:rPr>
              <w:t>Skissen och skissandet – Landskapsarkitektens arbetsverktyg</w:t>
            </w:r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t xml:space="preserve">. Sveriges lantbruksuniversitet. Självständigt arbete vid LTJ-fakulteten/Landskapsarkitektprogrammet. </w:t>
            </w:r>
          </w:p>
        </w:tc>
        <w:tc>
          <w:tcPr>
            <w:tcW w:w="3543" w:type="dxa"/>
          </w:tcPr>
          <w:p w:rsidR="006965A3" w:rsidRPr="007D731D" w:rsidRDefault="00C14E21" w:rsidP="006965A3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hyperlink r:id="rId10" w:history="1">
              <w:r w:rsidR="006965A3" w:rsidRPr="007D731D">
                <w:rPr>
                  <w:rStyle w:val="Hyperlnk"/>
                  <w:rFonts w:ascii="Yu Gothic UI Light" w:eastAsia="Yu Gothic UI Light" w:hAnsi="Yu Gothic UI Light"/>
                  <w:sz w:val="20"/>
                  <w:szCs w:val="20"/>
                </w:rPr>
                <w:t>https://stud.epsilon.slu.se/849/1/bergene_l_100215.pdf</w:t>
              </w:r>
            </w:hyperlink>
          </w:p>
        </w:tc>
        <w:tc>
          <w:tcPr>
            <w:tcW w:w="1843" w:type="dxa"/>
          </w:tcPr>
          <w:p w:rsidR="006965A3" w:rsidRPr="007D731D" w:rsidRDefault="004B605F" w:rsidP="006965A3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4B605F">
              <w:rPr>
                <w:rFonts w:ascii="Yu Gothic UI Light" w:eastAsia="Yu Gothic UI Light" w:hAnsi="Yu Gothic UI Light" w:cs="Leelawadee UI"/>
                <w:sz w:val="20"/>
                <w:szCs w:val="20"/>
              </w:rPr>
              <w:t>Process</w:t>
            </w:r>
          </w:p>
        </w:tc>
      </w:tr>
      <w:tr w:rsidR="006965A3" w:rsidRPr="00F72CAA" w:rsidTr="00C01F97">
        <w:trPr>
          <w:trHeight w:val="518"/>
        </w:trPr>
        <w:tc>
          <w:tcPr>
            <w:tcW w:w="8926" w:type="dxa"/>
          </w:tcPr>
          <w:p w:rsidR="006965A3" w:rsidRPr="006965A3" w:rsidRDefault="006965A3" w:rsidP="006965A3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207B21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Kirby </w:t>
            </w:r>
            <w:proofErr w:type="spellStart"/>
            <w:r w:rsidRPr="00207B21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Lockard</w:t>
            </w:r>
            <w:proofErr w:type="spellEnd"/>
            <w:r w:rsidRPr="00207B21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, William. (2000). </w:t>
            </w:r>
            <w:r w:rsidRPr="006965A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Design Drawing Experiences</w:t>
            </w: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New York:</w:t>
            </w:r>
            <w: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Norton</w:t>
            </w:r>
          </w:p>
          <w:p w:rsidR="006965A3" w:rsidRPr="009F6767" w:rsidRDefault="006965A3" w:rsidP="006965A3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6965A3" w:rsidRPr="009F6767" w:rsidRDefault="008B4292" w:rsidP="006965A3">
            <w:pPr>
              <w:rPr>
                <w:rFonts w:ascii="Yu Gothic UI" w:eastAsia="Yu Gothic UI" w:hAnsi="Yu Gothic UI"/>
                <w:lang w:val="en-GB"/>
              </w:rPr>
            </w:pP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Exempel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Adlibris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265</w:t>
            </w:r>
            <w:r w:rsidR="006965A3"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965A3"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843" w:type="dxa"/>
          </w:tcPr>
          <w:p w:rsidR="004B605F" w:rsidRPr="004B605F" w:rsidRDefault="004B605F" w:rsidP="006965A3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4B605F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Representations-metoder, </w:t>
            </w:r>
          </w:p>
          <w:p w:rsidR="006965A3" w:rsidRPr="00F72CAA" w:rsidRDefault="004B605F" w:rsidP="006965A3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4B605F">
              <w:rPr>
                <w:rFonts w:ascii="Yu Gothic UI Light" w:eastAsia="Yu Gothic UI Light" w:hAnsi="Yu Gothic UI Light" w:cs="Leelawadee UI"/>
                <w:sz w:val="20"/>
                <w:szCs w:val="20"/>
              </w:rPr>
              <w:t>Process</w:t>
            </w:r>
          </w:p>
        </w:tc>
      </w:tr>
    </w:tbl>
    <w:p w:rsidR="008E6222" w:rsidRPr="001662B7" w:rsidRDefault="008E6222" w:rsidP="001662B7">
      <w:pPr>
        <w:rPr>
          <w:b/>
          <w:lang w:val="sv-SE"/>
        </w:rPr>
      </w:pPr>
    </w:p>
    <w:sectPr w:rsidR="008E6222" w:rsidRPr="001662B7" w:rsidSect="00F72CAA">
      <w:head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21" w:rsidRDefault="00C14E21" w:rsidP="00642AFD">
      <w:pPr>
        <w:spacing w:after="0" w:line="240" w:lineRule="auto"/>
      </w:pPr>
      <w:r>
        <w:separator/>
      </w:r>
    </w:p>
  </w:endnote>
  <w:endnote w:type="continuationSeparator" w:id="0">
    <w:p w:rsidR="00C14E21" w:rsidRDefault="00C14E21" w:rsidP="006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21" w:rsidRDefault="00C14E21" w:rsidP="00642AFD">
      <w:pPr>
        <w:spacing w:after="0" w:line="240" w:lineRule="auto"/>
      </w:pPr>
      <w:r>
        <w:separator/>
      </w:r>
    </w:p>
  </w:footnote>
  <w:footnote w:type="continuationSeparator" w:id="0">
    <w:p w:rsidR="00C14E21" w:rsidRDefault="00C14E21" w:rsidP="006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D" w:rsidRPr="00601A0C" w:rsidRDefault="00601A0C" w:rsidP="00601A0C">
    <w:pPr>
      <w:rPr>
        <w:rFonts w:ascii="Gill Sans Nova Cond Lt" w:eastAsia="Yu Gothic UI Light" w:hAnsi="Gill Sans Nova Cond Lt" w:cs="Leelawadee UI"/>
        <w:sz w:val="36"/>
        <w:szCs w:val="36"/>
        <w:lang w:val="sv-SE"/>
      </w:rPr>
    </w:pPr>
    <w:r w:rsidRPr="00601A0C">
      <w:rPr>
        <w:rFonts w:ascii="Gill Sans Nova Cond Lt" w:eastAsia="Yu Gothic UI Light" w:hAnsi="Gill Sans Nova Cond Lt" w:cs="Leelawadee UI"/>
        <w:sz w:val="36"/>
        <w:szCs w:val="36"/>
        <w:lang w:val="sv-SE"/>
      </w:rPr>
      <w:t>MÖTE MED LANDSKAP 2</w:t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  <w:t xml:space="preserve">         </w:t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  <w:t xml:space="preserve">        </w:t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 xml:space="preserve"> </w:t>
    </w:r>
    <w:r w:rsidR="001F7279"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 xml:space="preserve">LK0297 </w:t>
    </w:r>
    <w:r w:rsidR="0056720E"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>LITTERATUR REV 20210903</w:t>
    </w:r>
    <w:r w:rsidR="009C4005"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 xml:space="preserve"> 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BFD"/>
    <w:multiLevelType w:val="hybridMultilevel"/>
    <w:tmpl w:val="092A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D2B"/>
    <w:multiLevelType w:val="hybridMultilevel"/>
    <w:tmpl w:val="924C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10CB"/>
    <w:multiLevelType w:val="hybridMultilevel"/>
    <w:tmpl w:val="354E641A"/>
    <w:lvl w:ilvl="0" w:tplc="90AA5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7BA"/>
    <w:multiLevelType w:val="hybridMultilevel"/>
    <w:tmpl w:val="64D2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5F0"/>
    <w:multiLevelType w:val="hybridMultilevel"/>
    <w:tmpl w:val="0AA6D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1F0A"/>
    <w:multiLevelType w:val="hybridMultilevel"/>
    <w:tmpl w:val="D1AC43C2"/>
    <w:lvl w:ilvl="0" w:tplc="EBBA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4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C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8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A75978"/>
    <w:multiLevelType w:val="hybridMultilevel"/>
    <w:tmpl w:val="429CB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2B45"/>
    <w:multiLevelType w:val="hybridMultilevel"/>
    <w:tmpl w:val="9042AB6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E1E60"/>
    <w:multiLevelType w:val="hybridMultilevel"/>
    <w:tmpl w:val="FB48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30B0"/>
    <w:multiLevelType w:val="hybridMultilevel"/>
    <w:tmpl w:val="39083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8A"/>
    <w:rsid w:val="00022620"/>
    <w:rsid w:val="00023D18"/>
    <w:rsid w:val="00037105"/>
    <w:rsid w:val="00053569"/>
    <w:rsid w:val="00065ABA"/>
    <w:rsid w:val="00076F52"/>
    <w:rsid w:val="0010665C"/>
    <w:rsid w:val="00142B4C"/>
    <w:rsid w:val="001662B7"/>
    <w:rsid w:val="001E7BEB"/>
    <w:rsid w:val="001F7279"/>
    <w:rsid w:val="00207B21"/>
    <w:rsid w:val="00221589"/>
    <w:rsid w:val="0025152C"/>
    <w:rsid w:val="00286E48"/>
    <w:rsid w:val="00287408"/>
    <w:rsid w:val="00297AED"/>
    <w:rsid w:val="002E30C5"/>
    <w:rsid w:val="003B07BF"/>
    <w:rsid w:val="003B6D3B"/>
    <w:rsid w:val="003D4571"/>
    <w:rsid w:val="003D525C"/>
    <w:rsid w:val="00400A4D"/>
    <w:rsid w:val="0040490F"/>
    <w:rsid w:val="00424935"/>
    <w:rsid w:val="004501B3"/>
    <w:rsid w:val="00492361"/>
    <w:rsid w:val="004B605F"/>
    <w:rsid w:val="004E1D8A"/>
    <w:rsid w:val="004E703D"/>
    <w:rsid w:val="00503685"/>
    <w:rsid w:val="0056720E"/>
    <w:rsid w:val="005855C1"/>
    <w:rsid w:val="005964D0"/>
    <w:rsid w:val="00601A0C"/>
    <w:rsid w:val="00610E31"/>
    <w:rsid w:val="00642AFD"/>
    <w:rsid w:val="00650A45"/>
    <w:rsid w:val="00651C54"/>
    <w:rsid w:val="006965A3"/>
    <w:rsid w:val="006B4BF8"/>
    <w:rsid w:val="006F14B1"/>
    <w:rsid w:val="0072082C"/>
    <w:rsid w:val="00745C2D"/>
    <w:rsid w:val="007D731D"/>
    <w:rsid w:val="007E59DB"/>
    <w:rsid w:val="008046C7"/>
    <w:rsid w:val="00852B77"/>
    <w:rsid w:val="00863323"/>
    <w:rsid w:val="008947FE"/>
    <w:rsid w:val="008B4292"/>
    <w:rsid w:val="008E6222"/>
    <w:rsid w:val="009430F7"/>
    <w:rsid w:val="009A2904"/>
    <w:rsid w:val="009C4005"/>
    <w:rsid w:val="009C67B4"/>
    <w:rsid w:val="009F6767"/>
    <w:rsid w:val="00A05855"/>
    <w:rsid w:val="00AD4C34"/>
    <w:rsid w:val="00AF12A0"/>
    <w:rsid w:val="00AF2133"/>
    <w:rsid w:val="00B6077E"/>
    <w:rsid w:val="00B739B5"/>
    <w:rsid w:val="00BC2144"/>
    <w:rsid w:val="00BE120A"/>
    <w:rsid w:val="00C010D7"/>
    <w:rsid w:val="00C01F97"/>
    <w:rsid w:val="00C14E21"/>
    <w:rsid w:val="00C507CC"/>
    <w:rsid w:val="00C53ABC"/>
    <w:rsid w:val="00C82A71"/>
    <w:rsid w:val="00C96FD0"/>
    <w:rsid w:val="00CA01A5"/>
    <w:rsid w:val="00CA6F31"/>
    <w:rsid w:val="00D12892"/>
    <w:rsid w:val="00D2311D"/>
    <w:rsid w:val="00D50520"/>
    <w:rsid w:val="00D61E90"/>
    <w:rsid w:val="00D67DF1"/>
    <w:rsid w:val="00D95A4C"/>
    <w:rsid w:val="00DA41A8"/>
    <w:rsid w:val="00DC18F0"/>
    <w:rsid w:val="00E05DA2"/>
    <w:rsid w:val="00E10FA5"/>
    <w:rsid w:val="00E115F3"/>
    <w:rsid w:val="00E62202"/>
    <w:rsid w:val="00E72BBA"/>
    <w:rsid w:val="00E87C11"/>
    <w:rsid w:val="00F029D5"/>
    <w:rsid w:val="00F03CE1"/>
    <w:rsid w:val="00F140BC"/>
    <w:rsid w:val="00F22AE1"/>
    <w:rsid w:val="00F341B0"/>
    <w:rsid w:val="00F46E2B"/>
    <w:rsid w:val="00F5791A"/>
    <w:rsid w:val="00F72CAA"/>
    <w:rsid w:val="00F8325A"/>
    <w:rsid w:val="00F92127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49C"/>
  <w15:chartTrackingRefBased/>
  <w15:docId w15:val="{69AF2DC1-92FC-402F-9384-7BABA30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AFD"/>
  </w:style>
  <w:style w:type="paragraph" w:styleId="Sidfot">
    <w:name w:val="footer"/>
    <w:basedOn w:val="Normal"/>
    <w:link w:val="SidfotChar"/>
    <w:uiPriority w:val="99"/>
    <w:unhideWhenUsed/>
    <w:rsid w:val="0064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AFD"/>
  </w:style>
  <w:style w:type="paragraph" w:styleId="Liststycke">
    <w:name w:val="List Paragraph"/>
    <w:basedOn w:val="Normal"/>
    <w:uiPriority w:val="34"/>
    <w:qFormat/>
    <w:rsid w:val="00642A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262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01A0C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1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is.kb.se/bib/180923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den.arkitekt.se/karlskrona-staden-och-kri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.epsilon.slu.se/849/1/bergene_l_1002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is.kb.se/bib/121651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Wegren</dc:creator>
  <cp:keywords/>
  <dc:description/>
  <cp:lastModifiedBy>Kristin Wegren</cp:lastModifiedBy>
  <cp:revision>21</cp:revision>
  <dcterms:created xsi:type="dcterms:W3CDTF">2020-06-23T16:51:00Z</dcterms:created>
  <dcterms:modified xsi:type="dcterms:W3CDTF">2021-09-03T06:58:00Z</dcterms:modified>
</cp:coreProperties>
</file>