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41" w:rsidRDefault="00C53A41">
      <w:pP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</w:pPr>
      <w:r>
        <w:rPr>
          <w:rStyle w:val="textlayer--absolute"/>
          <w:rFonts w:ascii="Arial" w:hAnsi="Arial" w:cs="Arial"/>
          <w:sz w:val="29"/>
          <w:szCs w:val="29"/>
          <w:shd w:val="clear" w:color="auto" w:fill="F2F2F2"/>
        </w:rPr>
        <w:t>Schedule for LK0376, Advanced Digital Landscape Analysis with GIS, 15 credits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2023-12-05</w:t>
      </w: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 xml:space="preserve">, </w:t>
      </w:r>
      <w:proofErr w:type="gramStart"/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NS</w:t>
      </w:r>
      <w:proofErr w:type="gramEnd"/>
    </w:p>
    <w:p w:rsidR="00C53A41" w:rsidRDefault="00C53A41" w:rsidP="00C53A41">
      <w:pP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</w:pPr>
      <w:r w:rsidRPr="00C53A41"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*Scheduled hours are those where a teaching activity or supervision is available. Course hours are from 09.00 to 16.00, with lunch between 12.00 and 13.00.</w:t>
      </w: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 xml:space="preserve"> </w:t>
      </w:r>
      <w:r w:rsidRPr="00C53A41"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It is expected that students be available for</w:t>
      </w: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 xml:space="preserve"> group work during course hours.</w:t>
      </w:r>
    </w:p>
    <w:p w:rsidR="00C53A41" w:rsidRDefault="00C53A41" w:rsidP="00C53A41">
      <w:pP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</w:pPr>
      <w:r w:rsidRPr="00364AF0">
        <w:rPr>
          <w:rStyle w:val="textlayer--absolute"/>
          <w:rFonts w:ascii="Arial" w:hAnsi="Arial" w:cs="Arial"/>
          <w:b/>
          <w:sz w:val="20"/>
          <w:szCs w:val="20"/>
          <w:shd w:val="clear" w:color="auto" w:fill="F2F2F2"/>
        </w:rPr>
        <w:t xml:space="preserve">Activities highlighted in </w:t>
      </w:r>
      <w:r w:rsidR="00353120" w:rsidRPr="00364AF0">
        <w:rPr>
          <w:rStyle w:val="textlayer--absolute"/>
          <w:rFonts w:ascii="Arial" w:hAnsi="Arial" w:cs="Arial"/>
          <w:b/>
          <w:sz w:val="20"/>
          <w:szCs w:val="20"/>
          <w:shd w:val="clear" w:color="auto" w:fill="F2F2F2"/>
        </w:rPr>
        <w:t xml:space="preserve">darker </w:t>
      </w:r>
      <w:r w:rsidRPr="00364AF0">
        <w:rPr>
          <w:rStyle w:val="textlayer--absolute"/>
          <w:rFonts w:ascii="Arial" w:hAnsi="Arial" w:cs="Arial"/>
          <w:b/>
          <w:sz w:val="20"/>
          <w:szCs w:val="20"/>
          <w:shd w:val="clear" w:color="auto" w:fill="F2F2F2"/>
        </w:rPr>
        <w:t>orange are on-campus</w:t>
      </w:r>
      <w:r w:rsidR="006E665C" w:rsidRPr="00364AF0">
        <w:rPr>
          <w:rStyle w:val="textlayer--absolute"/>
          <w:rFonts w:ascii="Arial" w:hAnsi="Arial" w:cs="Arial"/>
          <w:b/>
          <w:sz w:val="20"/>
          <w:szCs w:val="20"/>
          <w:shd w:val="clear" w:color="auto" w:fill="F2F2F2"/>
        </w:rPr>
        <w:t xml:space="preserve"> only. </w:t>
      </w:r>
      <w:r w:rsidR="00A16D33"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Guest lectures may be either online or on campus depending on the speaker, this will be confirmed</w:t>
      </w:r>
      <w:r w:rsidR="00364AF0"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 xml:space="preserve"> closer to the time</w:t>
      </w:r>
      <w:bookmarkStart w:id="0" w:name="_GoBack"/>
      <w:bookmarkEnd w:id="0"/>
      <w:r w:rsidR="00364AF0"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.</w:t>
      </w:r>
    </w:p>
    <w:p w:rsidR="005C4E15" w:rsidRDefault="00C53A41" w:rsidP="00C53A41">
      <w:pP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</w:pPr>
      <w:r w:rsidRPr="00C53A41">
        <w:rPr>
          <w:rStyle w:val="textlayer--absolute"/>
          <w:rFonts w:ascii="Arial" w:hAnsi="Arial" w:cs="Arial"/>
          <w:b/>
          <w:sz w:val="20"/>
          <w:szCs w:val="20"/>
          <w:shd w:val="clear" w:color="auto" w:fill="F2F2F2"/>
        </w:rPr>
        <w:t>Activities in bold are compulsory</w:t>
      </w:r>
      <w:r w:rsidR="006E665C"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. T</w:t>
      </w: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 xml:space="preserve">his does </w:t>
      </w:r>
      <w:r w:rsidRPr="0066212B"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not</w:t>
      </w: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 xml:space="preserve"> mean activities in plain font are “optional”</w:t>
      </w:r>
      <w:r w:rsidR="006E665C"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!</w:t>
      </w:r>
    </w:p>
    <w:p w:rsidR="006E665C" w:rsidRDefault="005C4E15" w:rsidP="00C53A41">
      <w:pP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</w:pPr>
      <w:r w:rsidRPr="005C4E15">
        <w:drawing>
          <wp:inline distT="0" distB="0" distL="0" distR="0" wp14:anchorId="2982F2D6" wp14:editId="160E7A14">
            <wp:extent cx="5760720" cy="4385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E15" w:rsidRDefault="005C4E15">
      <w:pP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</w:pP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Page 1 of 2</w:t>
      </w:r>
    </w:p>
    <w:p w:rsidR="005C4E15" w:rsidRDefault="005C4E15" w:rsidP="00C53A41">
      <w:pP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</w:pPr>
      <w:r w:rsidRPr="005C4E15">
        <w:lastRenderedPageBreak/>
        <w:drawing>
          <wp:inline distT="0" distB="0" distL="0" distR="0" wp14:anchorId="631F8B70" wp14:editId="7275AD19">
            <wp:extent cx="5760720" cy="77330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3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E15" w:rsidRDefault="005C4E15" w:rsidP="00C53A41">
      <w:pP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</w:pP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Page 2 of 2</w:t>
      </w:r>
    </w:p>
    <w:p w:rsidR="006E665C" w:rsidRDefault="006E665C" w:rsidP="00C53A41">
      <w:pP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</w:pPr>
    </w:p>
    <w:p w:rsidR="006E665C" w:rsidRDefault="006E665C" w:rsidP="00C53A41">
      <w:pP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</w:pPr>
    </w:p>
    <w:sectPr w:rsidR="006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41"/>
    <w:rsid w:val="00132A37"/>
    <w:rsid w:val="00353120"/>
    <w:rsid w:val="00364AF0"/>
    <w:rsid w:val="005C4E15"/>
    <w:rsid w:val="0066212B"/>
    <w:rsid w:val="006E665C"/>
    <w:rsid w:val="00A16D33"/>
    <w:rsid w:val="00A25792"/>
    <w:rsid w:val="00C5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9DDE"/>
  <w15:chartTrackingRefBased/>
  <w15:docId w15:val="{9E4707B2-E1AB-41A0-BEBF-B186DEBC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C53A41"/>
  </w:style>
  <w:style w:type="character" w:styleId="Hyperlink">
    <w:name w:val="Hyperlink"/>
    <w:basedOn w:val="DefaultParagraphFont"/>
    <w:uiPriority w:val="99"/>
    <w:unhideWhenUsed/>
    <w:rsid w:val="00C53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Sang</dc:creator>
  <cp:keywords/>
  <dc:description/>
  <cp:lastModifiedBy>Neil Sang</cp:lastModifiedBy>
  <cp:revision>7</cp:revision>
  <dcterms:created xsi:type="dcterms:W3CDTF">2023-12-05T12:39:00Z</dcterms:created>
  <dcterms:modified xsi:type="dcterms:W3CDTF">2023-12-06T08:51:00Z</dcterms:modified>
</cp:coreProperties>
</file>